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5FFB" w14:textId="77777777" w:rsidR="003D57B4" w:rsidRPr="00DB3781" w:rsidRDefault="00000000" w:rsidP="00DB3781">
      <w:pPr>
        <w:spacing w:after="40" w:line="240" w:lineRule="auto"/>
        <w:jc w:val="center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ПРОЕКТ</w:t>
      </w:r>
    </w:p>
    <w:p w14:paraId="50FFD05D" w14:textId="77777777" w:rsidR="003D57B4" w:rsidRPr="00DB3781" w:rsidRDefault="00000000" w:rsidP="00DB3781">
      <w:pPr>
        <w:spacing w:after="40" w:line="240" w:lineRule="auto"/>
        <w:jc w:val="center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ДОГОВОР О ЗАДАТКЕ</w:t>
      </w:r>
    </w:p>
    <w:p w14:paraId="00E951C3" w14:textId="77777777" w:rsidR="003D57B4" w:rsidRPr="00DB3781" w:rsidRDefault="00000000" w:rsidP="00DB3781">
      <w:pPr>
        <w:spacing w:after="40" w:line="240" w:lineRule="auto"/>
        <w:jc w:val="center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для участия в открытом аукционе по продаже предприятия ООО «ВЕЛИКОЛЕНСКОЕ»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3D57B4" w:rsidRPr="00DB3781" w14:paraId="2D5421F0" w14:textId="77777777">
        <w:trPr>
          <w:jc w:val="center"/>
        </w:trPr>
        <w:tc>
          <w:tcPr>
            <w:tcW w:w="4535" w:type="dxa"/>
            <w:vAlign w:val="center"/>
          </w:tcPr>
          <w:p w14:paraId="11F24E61" w14:textId="77777777" w:rsidR="003D57B4" w:rsidRPr="00DB3781" w:rsidRDefault="00000000" w:rsidP="00DB3781">
            <w:pPr>
              <w:spacing w:after="0" w:line="240" w:lineRule="auto"/>
              <w:rPr>
                <w:rFonts w:ascii="Roboto" w:hAnsi="Roboto"/>
                <w:sz w:val="18"/>
              </w:rPr>
            </w:pPr>
            <w:r w:rsidRPr="00DB3781">
              <w:rPr>
                <w:rFonts w:ascii="Roboto" w:hAnsi="Roboto"/>
                <w:sz w:val="18"/>
              </w:rPr>
              <w:t>г. Тюмень</w:t>
            </w:r>
          </w:p>
        </w:tc>
        <w:tc>
          <w:tcPr>
            <w:tcW w:w="4535" w:type="dxa"/>
            <w:vAlign w:val="center"/>
          </w:tcPr>
          <w:p w14:paraId="17B59CFC" w14:textId="77777777" w:rsidR="003D57B4" w:rsidRPr="00DB3781" w:rsidRDefault="00000000" w:rsidP="00DB3781">
            <w:pPr>
              <w:spacing w:after="0" w:line="240" w:lineRule="auto"/>
              <w:jc w:val="right"/>
              <w:rPr>
                <w:rFonts w:ascii="Roboto" w:hAnsi="Roboto"/>
                <w:sz w:val="18"/>
              </w:rPr>
            </w:pPr>
            <w:r w:rsidRPr="00DB3781">
              <w:rPr>
                <w:rFonts w:ascii="Roboto" w:hAnsi="Roboto"/>
                <w:sz w:val="18"/>
              </w:rPr>
              <w:t>«___» __________ 2026 г.</w:t>
            </w:r>
          </w:p>
        </w:tc>
      </w:tr>
    </w:tbl>
    <w:p w14:paraId="0FA6C0BB" w14:textId="77777777" w:rsidR="003D57B4" w:rsidRPr="00DB3781" w:rsidRDefault="00000000" w:rsidP="00DB3781">
      <w:pPr>
        <w:spacing w:after="100" w:line="240" w:lineRule="auto"/>
        <w:ind w:firstLine="709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Конкурсный управляющий ООО «ВЕЛИКОЛЕНСКОЕ» Клыков Сергей Александрович, действующий на основании решения Арбитражного суда Пермского края от 06.02.2024 по делу № А50-20625/2020, именуемый далее «Организатор торгов», с одной стороны, и ____________________________, именуемый(</w:t>
      </w:r>
      <w:proofErr w:type="spellStart"/>
      <w:r w:rsidRPr="00DB3781">
        <w:rPr>
          <w:rFonts w:ascii="Roboto" w:hAnsi="Roboto"/>
          <w:sz w:val="18"/>
          <w:lang w:val="ru-RU"/>
        </w:rPr>
        <w:t>ая</w:t>
      </w:r>
      <w:proofErr w:type="spellEnd"/>
      <w:r w:rsidRPr="00DB3781">
        <w:rPr>
          <w:rFonts w:ascii="Roboto" w:hAnsi="Roboto"/>
          <w:sz w:val="18"/>
          <w:lang w:val="ru-RU"/>
        </w:rPr>
        <w:t>) далее «Претендент», в лице ____________________________, действующего на основании ____________________________, с другой стороны, совместно именуемые «Стороны», заключили настоящий договор о нижеследующем.</w:t>
      </w:r>
    </w:p>
    <w:p w14:paraId="0B3C7B2C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1. Предмет договора</w:t>
      </w:r>
    </w:p>
    <w:p w14:paraId="2A4E0FC7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1.1. Для участия в открытом электронном аукционе по продаже лота № 1 — предприятия ООО «ВЕЛИКОЛЕНСКОЕ» как имущественного комплекса — Претендент вносит задаток в размере 47 107 200 (Сорок семь миллионов сто семь тысяч двести) рублей, составляющий 20% начальной цены лота 235 536 000 рублей.</w:t>
      </w:r>
    </w:p>
    <w:p w14:paraId="0FC01DC0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1.2. Задаток обеспечивает обязанность победителя торгов заключить договор купли-продажи предприятия на условиях сообщения о торгах, протокола о результатах торгов и проекта договора купли-продажи, а также надлежащее исполнение обязательств по оплате цены предприятия.</w:t>
      </w:r>
    </w:p>
    <w:p w14:paraId="5841FF6A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1.3. Настоящий договор не заменяет заявку на участие в торгах. Допуск осуществляется организатором торгов в порядке, предусмотренном Федеральным законом № 127-ФЗ, сообщением о торгах и регламентом электронной площадки.</w:t>
      </w:r>
    </w:p>
    <w:p w14:paraId="76F07197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2. Порядок внесения задатка</w:t>
      </w:r>
    </w:p>
    <w:p w14:paraId="01429B8E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2.1. Задаток перечисляется единой суммой на специальный счет для задатков № 40702810012020672850 в Филиале «Корпоративный» ПАО «Совкомбанк» (г. Москва), к/с 30101810445250000360, БИК 044525360. В назначении платежа указываются: «Задаток за участие в торгах по лоту № 1 ООО «ВЕЛИКОЛЕНСКОЕ», без НДС», а также наименование (Ф.И.О.) и ИНН Претендента.</w:t>
      </w:r>
    </w:p>
    <w:p w14:paraId="73564710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2.2. Задаток должен поступить на счет не позднее даты и времени окончания приема заявок, указанных в сообщении о торгах. Обязанность считается исполненной с момента зачисления полной суммы задатка на счет.</w:t>
      </w:r>
    </w:p>
    <w:p w14:paraId="4FF11EA8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2.3. Расходы банков по перечислению и возврату денежных средств несет Претендент. На сумму задатка проценты не начисляются.</w:t>
      </w:r>
    </w:p>
    <w:p w14:paraId="70320359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2.4. Перечисление задатка третьим лицом допускается только при однозначной идентификации Претендента и назначения платежа; такое перечисление не создает для плательщика прав участника торгов или покупателя.</w:t>
      </w:r>
    </w:p>
    <w:p w14:paraId="49B751E3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3. Возврат и зачет задатка</w:t>
      </w:r>
    </w:p>
    <w:p w14:paraId="18CD4251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3.1. Задаток возвращается Претенденту в течение пяти рабочих дней со дня подписания протокола о результатах торгов, если Претендент не признан победителем, в том числе если торги признаны несостоявшимися, кроме случая заключения договора с единственным участником.</w:t>
      </w:r>
    </w:p>
    <w:p w14:paraId="1575D088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3.2. Если заявка отозвана до окончания срока ее представления либо Претендент не допущен к торгам, задаток возвращается в течение пяти рабочих дней с даты наступления соответствующего основания, если иной срок прямо не установлен законодательством или регламентом электронной площадки.</w:t>
      </w:r>
    </w:p>
    <w:p w14:paraId="63CDA03C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3.3. При отмене или прекращении торгов до определения покупателя, а также при невозможности исполнения обеспечиваемого обязательства не по вине Претендента задаток возвращается в течение пяти рабочих дней со дня принятия соответствующего решения.</w:t>
      </w:r>
    </w:p>
    <w:p w14:paraId="62890BCA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3.4. Задаток победителя (либо единственного участника, с которым заключается договор) засчитывается в оплату цены предприятия после заключения договора купли-продажи.</w:t>
      </w:r>
    </w:p>
    <w:p w14:paraId="3E963719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3.5. При отказе или уклонении победителя от подписания договора купли-продажи в течение пяти дней с даты получения предложения конкурсного управляющего внесенный задаток не возвращается и включается в конкурсную массу.</w:t>
      </w:r>
    </w:p>
    <w:p w14:paraId="23CC9772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3.6. При нарушении покупателем обязанности полностью оплатить предприятие в срок, установленный договором купли-продажи, последствия в отношении задатка определяются договором купли-продажи и статьей 381 ГК РФ. Удержание задатка не исключает иных предусмотренных законом и договором последствий нарушения.</w:t>
      </w:r>
    </w:p>
    <w:p w14:paraId="7ADAB053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3.7. Возврат производится по банковским реквизитам, с которых поступил задаток, если Претендент своевременно не представил подписанное квалифицированной электронной подписью заявление об иных принадлежащих ему реквизитах. Организатор не отвечает за задержку, вызванную ошибочными или неполными реквизитами Претендента.</w:t>
      </w:r>
    </w:p>
    <w:p w14:paraId="32AB5E08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4. Заявления и ответственность сторон</w:t>
      </w:r>
    </w:p>
    <w:p w14:paraId="734338BD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4.1. Претендент подтверждает ознакомление с сообщением о торгах, проектом договора купли-продажи, составом лота и регламентом электронной площадки.</w:t>
      </w:r>
    </w:p>
    <w:p w14:paraId="74E490B6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lastRenderedPageBreak/>
        <w:t>4.2. Сторона освобождается от ответственности за неисполнение, вызванное обстоятельствами непреодолимой силы, при условии своевременного уведомления другой стороны. Отсутствие денежных средств не относится к таким обстоятельствам.</w:t>
      </w:r>
    </w:p>
    <w:p w14:paraId="7F907F3D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4.3. Организатор несет ответственность за возврат задатка в пределах фактически поступившей суммы. Неполное либо ошибочное перечисление не является надлежащим внесением задатка.</w:t>
      </w:r>
    </w:p>
    <w:p w14:paraId="656E415E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5. Заключительные положения</w:t>
      </w:r>
    </w:p>
    <w:p w14:paraId="51CE96E1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5.1. Договор вступает в силу с даты его подписания сторонами и действует до полного исполнения обязательств.</w:t>
      </w:r>
    </w:p>
    <w:p w14:paraId="7D7F0682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5.2. Документы и уведомления могут направляться через электронную площадку и по адресам электронной почты, указанным сторонами, если закон не требует иной формы.</w:t>
      </w:r>
    </w:p>
    <w:p w14:paraId="0D29A217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5.3. Споры рассматриваются компетентным судом в соответствии с правилами подведомственности и территориальной подсудности, установленными законодательством Российской Федерации.</w:t>
      </w:r>
    </w:p>
    <w:p w14:paraId="113BFF63" w14:textId="77777777" w:rsidR="003D57B4" w:rsidRPr="00DB3781" w:rsidRDefault="00000000" w:rsidP="00DB3781">
      <w:pPr>
        <w:spacing w:after="100" w:line="240" w:lineRule="auto"/>
        <w:jc w:val="both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sz w:val="18"/>
          <w:lang w:val="ru-RU"/>
        </w:rPr>
        <w:t>5.4. Договор может быть подписан в форме электронного документа квалифицированными электронными подписями сторон. Электронный экземпляр имеет силу документа на бумажном носителе.</w:t>
      </w:r>
    </w:p>
    <w:p w14:paraId="45C120D4" w14:textId="77777777" w:rsidR="003D57B4" w:rsidRPr="00DB3781" w:rsidRDefault="00000000" w:rsidP="00DB3781">
      <w:pPr>
        <w:spacing w:after="80" w:line="240" w:lineRule="auto"/>
        <w:rPr>
          <w:rFonts w:ascii="Roboto" w:hAnsi="Roboto"/>
          <w:sz w:val="18"/>
          <w:lang w:val="ru-RU"/>
        </w:rPr>
      </w:pPr>
      <w:r w:rsidRPr="00DB3781">
        <w:rPr>
          <w:rFonts w:ascii="Roboto" w:hAnsi="Roboto"/>
          <w:b/>
          <w:sz w:val="18"/>
          <w:lang w:val="ru-RU"/>
        </w:rPr>
        <w:t>6. 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3D57B4" w:rsidRPr="00D40713" w14:paraId="2F3F1277" w14:textId="77777777">
        <w:trPr>
          <w:jc w:val="center"/>
        </w:trPr>
        <w:tc>
          <w:tcPr>
            <w:tcW w:w="4535" w:type="dxa"/>
          </w:tcPr>
          <w:p w14:paraId="74E0B65E" w14:textId="752B8B66" w:rsidR="00DB3781" w:rsidRPr="00DB3781" w:rsidRDefault="00DB3781" w:rsidP="00DB3781">
            <w:pPr>
              <w:spacing w:after="40" w:line="240" w:lineRule="auto"/>
              <w:rPr>
                <w:rFonts w:ascii="Roboto" w:hAnsi="Roboto"/>
                <w:b/>
                <w:bCs/>
                <w:sz w:val="18"/>
                <w:lang w:val="ru-RU"/>
              </w:rPr>
            </w:pPr>
            <w:r w:rsidRPr="00DB3781">
              <w:rPr>
                <w:rFonts w:ascii="Roboto" w:hAnsi="Roboto"/>
                <w:b/>
                <w:bCs/>
                <w:sz w:val="18"/>
                <w:lang w:val="ru-RU"/>
              </w:rPr>
              <w:t>Претендент</w:t>
            </w:r>
          </w:p>
          <w:p w14:paraId="6D97D74D" w14:textId="77777777" w:rsidR="00DB3781" w:rsidRDefault="00DB3781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</w:p>
          <w:p w14:paraId="0077B4AD" w14:textId="2C77395F" w:rsidR="00DB3781" w:rsidRPr="00DB3781" w:rsidRDefault="00DB3781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  <w:r w:rsidRPr="00DB3781">
              <w:rPr>
                <w:rFonts w:ascii="Roboto" w:hAnsi="Roboto"/>
                <w:sz w:val="18"/>
                <w:lang w:val="ru-RU"/>
              </w:rPr>
              <w:t>Наименование/Ф.И.О.: __________________</w:t>
            </w:r>
          </w:p>
          <w:p w14:paraId="0B5B0F91" w14:textId="77777777" w:rsidR="00DB3781" w:rsidRPr="00DB3781" w:rsidRDefault="00DB3781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  <w:r w:rsidRPr="00DB3781">
              <w:rPr>
                <w:rFonts w:ascii="Roboto" w:hAnsi="Roboto"/>
                <w:sz w:val="18"/>
                <w:lang w:val="ru-RU"/>
              </w:rPr>
              <w:t>ИНН/ОГРН: ____________________________</w:t>
            </w:r>
          </w:p>
          <w:p w14:paraId="3F70E26D" w14:textId="77777777" w:rsidR="00DB3781" w:rsidRPr="00D40713" w:rsidRDefault="00DB3781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  <w:r w:rsidRPr="00D40713">
              <w:rPr>
                <w:rFonts w:ascii="Roboto" w:hAnsi="Roboto"/>
                <w:sz w:val="18"/>
                <w:lang w:val="ru-RU"/>
              </w:rPr>
              <w:t>Адрес: _______________________________</w:t>
            </w:r>
          </w:p>
          <w:p w14:paraId="68AB5024" w14:textId="77777777" w:rsidR="00DB3781" w:rsidRPr="00D40713" w:rsidRDefault="00DB3781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  <w:r w:rsidRPr="00D40713">
              <w:rPr>
                <w:rFonts w:ascii="Roboto" w:hAnsi="Roboto"/>
                <w:sz w:val="18"/>
                <w:lang w:val="ru-RU"/>
              </w:rPr>
              <w:t>Банковские реквизиты: _________________</w:t>
            </w:r>
          </w:p>
          <w:p w14:paraId="0A569682" w14:textId="0F2E63D3" w:rsidR="003D57B4" w:rsidRPr="00DB3781" w:rsidRDefault="00DB3781" w:rsidP="00DB3781">
            <w:pPr>
              <w:spacing w:after="40" w:line="240" w:lineRule="auto"/>
              <w:rPr>
                <w:rFonts w:ascii="Roboto" w:hAnsi="Roboto"/>
                <w:sz w:val="18"/>
              </w:rPr>
            </w:pPr>
            <w:r w:rsidRPr="00DB3781">
              <w:rPr>
                <w:rFonts w:ascii="Roboto" w:hAnsi="Roboto"/>
                <w:sz w:val="18"/>
              </w:rPr>
              <w:t>________________ / ________________ /</w:t>
            </w:r>
          </w:p>
        </w:tc>
        <w:tc>
          <w:tcPr>
            <w:tcW w:w="4535" w:type="dxa"/>
          </w:tcPr>
          <w:p w14:paraId="26CEFBD5" w14:textId="77777777" w:rsidR="00DB3781" w:rsidRPr="00DB3781" w:rsidRDefault="00DB3781" w:rsidP="00DB3781">
            <w:pPr>
              <w:spacing w:after="80" w:line="240" w:lineRule="auto"/>
              <w:rPr>
                <w:rFonts w:ascii="Roboto" w:hAnsi="Roboto"/>
                <w:sz w:val="18"/>
                <w:lang w:val="ru-RU"/>
              </w:rPr>
            </w:pPr>
            <w:r w:rsidRPr="00DB3781">
              <w:rPr>
                <w:rFonts w:ascii="Roboto" w:hAnsi="Roboto"/>
                <w:b/>
                <w:sz w:val="18"/>
                <w:lang w:val="ru-RU"/>
              </w:rPr>
              <w:t>Организатор торгов</w:t>
            </w:r>
          </w:p>
          <w:p w14:paraId="3B0E1882" w14:textId="77777777" w:rsidR="00DB3781" w:rsidRDefault="00DB3781" w:rsidP="00DB3781">
            <w:pPr>
              <w:spacing w:after="80" w:line="240" w:lineRule="auto"/>
              <w:rPr>
                <w:rFonts w:ascii="Roboto" w:hAnsi="Roboto"/>
                <w:b/>
                <w:sz w:val="18"/>
                <w:lang w:val="ru-RU"/>
              </w:rPr>
            </w:pPr>
          </w:p>
          <w:p w14:paraId="7D030BC3" w14:textId="5D34E073" w:rsidR="00DB3781" w:rsidRPr="00D40713" w:rsidRDefault="00000000" w:rsidP="00DB3781">
            <w:pPr>
              <w:spacing w:after="80" w:line="240" w:lineRule="auto"/>
              <w:rPr>
                <w:rFonts w:ascii="Roboto" w:hAnsi="Roboto"/>
                <w:bCs/>
                <w:sz w:val="18"/>
                <w:lang w:val="ru-RU"/>
              </w:rPr>
            </w:pPr>
            <w:r w:rsidRPr="00D40713">
              <w:rPr>
                <w:rFonts w:ascii="Roboto" w:hAnsi="Roboto"/>
                <w:bCs/>
                <w:sz w:val="18"/>
                <w:lang w:val="ru-RU"/>
              </w:rPr>
              <w:t>ООО «ВЕЛИКОЛЕНСКОЕ», ИНН 5940508995, ОГРН 1025901892455, адрес: 617452, Пермский край, Кунгурский район, с. Ленск, ул. Ленина, д. 37специальный счет для задатков № 40702810012020672850 в Филиале «Корпоративный» ПАО «Совкомбанк» (г. Москва), к/с 30101810445250000360, БИК 044525360</w:t>
            </w:r>
            <w:r w:rsidRPr="00D40713">
              <w:rPr>
                <w:rFonts w:ascii="Roboto" w:hAnsi="Roboto"/>
                <w:bCs/>
                <w:sz w:val="18"/>
              </w:rPr>
              <w:t>e</w:t>
            </w:r>
            <w:r w:rsidRPr="00D40713">
              <w:rPr>
                <w:rFonts w:ascii="Roboto" w:hAnsi="Roboto"/>
                <w:bCs/>
                <w:sz w:val="18"/>
                <w:lang w:val="ru-RU"/>
              </w:rPr>
              <w:t>-</w:t>
            </w:r>
            <w:r w:rsidRPr="00D40713">
              <w:rPr>
                <w:rFonts w:ascii="Roboto" w:hAnsi="Roboto"/>
                <w:bCs/>
                <w:sz w:val="18"/>
              </w:rPr>
              <w:t>mail</w:t>
            </w:r>
            <w:r w:rsidRPr="00D40713">
              <w:rPr>
                <w:rFonts w:ascii="Roboto" w:hAnsi="Roboto"/>
                <w:bCs/>
                <w:sz w:val="18"/>
                <w:lang w:val="ru-RU"/>
              </w:rPr>
              <w:t xml:space="preserve">: </w:t>
            </w:r>
            <w:hyperlink r:id="rId8" w:history="1">
              <w:r w:rsidR="00DB3781" w:rsidRPr="00D40713">
                <w:rPr>
                  <w:rStyle w:val="aff8"/>
                  <w:rFonts w:ascii="Roboto" w:hAnsi="Roboto"/>
                  <w:bCs/>
                  <w:sz w:val="18"/>
                  <w:lang w:val="ru-RU"/>
                </w:rPr>
                <w:t>742933@</w:t>
              </w:r>
              <w:r w:rsidR="00DB3781" w:rsidRPr="00D40713">
                <w:rPr>
                  <w:rStyle w:val="aff8"/>
                  <w:rFonts w:ascii="Roboto" w:hAnsi="Roboto"/>
                  <w:bCs/>
                  <w:sz w:val="18"/>
                </w:rPr>
                <w:t>mail</w:t>
              </w:r>
              <w:r w:rsidR="00DB3781" w:rsidRPr="00D40713">
                <w:rPr>
                  <w:rStyle w:val="aff8"/>
                  <w:rFonts w:ascii="Roboto" w:hAnsi="Roboto"/>
                  <w:bCs/>
                  <w:sz w:val="18"/>
                  <w:lang w:val="ru-RU"/>
                </w:rPr>
                <w:t>.</w:t>
              </w:r>
              <w:r w:rsidR="00DB3781" w:rsidRPr="00D40713">
                <w:rPr>
                  <w:rStyle w:val="aff8"/>
                  <w:rFonts w:ascii="Roboto" w:hAnsi="Roboto"/>
                  <w:bCs/>
                  <w:sz w:val="18"/>
                </w:rPr>
                <w:t>ru</w:t>
              </w:r>
            </w:hyperlink>
          </w:p>
          <w:p w14:paraId="088050DC" w14:textId="77777777" w:rsidR="00DB3781" w:rsidRDefault="00DB3781" w:rsidP="00DB3781">
            <w:pPr>
              <w:spacing w:after="80" w:line="240" w:lineRule="auto"/>
              <w:rPr>
                <w:rFonts w:ascii="Roboto" w:hAnsi="Roboto"/>
                <w:b/>
                <w:sz w:val="18"/>
                <w:lang w:val="ru-RU"/>
              </w:rPr>
            </w:pPr>
          </w:p>
          <w:p w14:paraId="36D8C25C" w14:textId="2C59B4F8" w:rsidR="003D57B4" w:rsidRPr="00DB3781" w:rsidRDefault="00000000" w:rsidP="00DB3781">
            <w:pPr>
              <w:spacing w:after="80" w:line="240" w:lineRule="auto"/>
              <w:rPr>
                <w:rFonts w:ascii="Roboto" w:hAnsi="Roboto"/>
                <w:sz w:val="18"/>
                <w:lang w:val="ru-RU"/>
              </w:rPr>
            </w:pPr>
            <w:r w:rsidRPr="00DB3781">
              <w:rPr>
                <w:rFonts w:ascii="Roboto" w:hAnsi="Roboto"/>
                <w:b/>
                <w:sz w:val="18"/>
                <w:lang w:val="ru-RU"/>
              </w:rPr>
              <w:t>________________ / Клыков С.А. /</w:t>
            </w:r>
          </w:p>
          <w:p w14:paraId="14918F9C" w14:textId="214D5BA0" w:rsidR="003D57B4" w:rsidRPr="00DB3781" w:rsidRDefault="003D57B4" w:rsidP="00DB3781">
            <w:pPr>
              <w:spacing w:after="40" w:line="240" w:lineRule="auto"/>
              <w:rPr>
                <w:rFonts w:ascii="Roboto" w:hAnsi="Roboto"/>
                <w:sz w:val="18"/>
                <w:lang w:val="ru-RU"/>
              </w:rPr>
            </w:pPr>
          </w:p>
        </w:tc>
      </w:tr>
    </w:tbl>
    <w:p w14:paraId="21B41AF3" w14:textId="77777777" w:rsidR="003D2CEC" w:rsidRPr="00DB3781" w:rsidRDefault="003D2CEC" w:rsidP="00DB3781">
      <w:pPr>
        <w:spacing w:line="240" w:lineRule="auto"/>
        <w:rPr>
          <w:rFonts w:ascii="Roboto" w:hAnsi="Roboto"/>
          <w:sz w:val="18"/>
          <w:lang w:val="ru-RU"/>
        </w:rPr>
      </w:pPr>
    </w:p>
    <w:sectPr w:rsidR="003D2CEC" w:rsidRPr="00DB3781" w:rsidSect="00034616">
      <w:footerReference w:type="default" r:id="rId9"/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2D304" w14:textId="77777777" w:rsidR="00531567" w:rsidRDefault="00531567">
      <w:pPr>
        <w:spacing w:after="0" w:line="240" w:lineRule="auto"/>
      </w:pPr>
      <w:r>
        <w:separator/>
      </w:r>
    </w:p>
  </w:endnote>
  <w:endnote w:type="continuationSeparator" w:id="0">
    <w:p w14:paraId="291E207A" w14:textId="77777777" w:rsidR="00531567" w:rsidRDefault="0053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47BB" w14:textId="77777777" w:rsidR="003D57B4" w:rsidRPr="00DB3781" w:rsidRDefault="00000000">
    <w:pPr>
      <w:pStyle w:val="a7"/>
      <w:jc w:val="center"/>
      <w:rPr>
        <w:lang w:val="ru-RU"/>
      </w:rPr>
    </w:pPr>
    <w:r w:rsidRPr="00DB3781">
      <w:rPr>
        <w:sz w:val="16"/>
        <w:lang w:val="ru-RU"/>
      </w:rPr>
      <w:t>Проект договора о задатке • ООО «ВЕЛИКОЛЕНСКОЕ» • дело № А50-20625/2020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12A6" w14:textId="77777777" w:rsidR="00531567" w:rsidRDefault="00531567">
      <w:pPr>
        <w:spacing w:after="0" w:line="240" w:lineRule="auto"/>
      </w:pPr>
      <w:r>
        <w:separator/>
      </w:r>
    </w:p>
  </w:footnote>
  <w:footnote w:type="continuationSeparator" w:id="0">
    <w:p w14:paraId="696428E8" w14:textId="77777777" w:rsidR="00531567" w:rsidRDefault="00531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6666132">
    <w:abstractNumId w:val="8"/>
  </w:num>
  <w:num w:numId="2" w16cid:durableId="871773529">
    <w:abstractNumId w:val="6"/>
  </w:num>
  <w:num w:numId="3" w16cid:durableId="71583908">
    <w:abstractNumId w:val="5"/>
  </w:num>
  <w:num w:numId="4" w16cid:durableId="869875011">
    <w:abstractNumId w:val="4"/>
  </w:num>
  <w:num w:numId="5" w16cid:durableId="2007826560">
    <w:abstractNumId w:val="7"/>
  </w:num>
  <w:num w:numId="6" w16cid:durableId="1358921356">
    <w:abstractNumId w:val="3"/>
  </w:num>
  <w:num w:numId="7" w16cid:durableId="1137259465">
    <w:abstractNumId w:val="2"/>
  </w:num>
  <w:num w:numId="8" w16cid:durableId="432943531">
    <w:abstractNumId w:val="1"/>
  </w:num>
  <w:num w:numId="9" w16cid:durableId="40202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2CEC"/>
    <w:rsid w:val="003D57B4"/>
    <w:rsid w:val="004961C2"/>
    <w:rsid w:val="00531567"/>
    <w:rsid w:val="00AA1D8D"/>
    <w:rsid w:val="00B47730"/>
    <w:rsid w:val="00CB0664"/>
    <w:rsid w:val="00D40713"/>
    <w:rsid w:val="00DB37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C139B"/>
  <w14:defaultImageDpi w14:val="300"/>
  <w15:docId w15:val="{5A3DE571-776E-46A8-8406-211EDDFA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B3781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DB37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74293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Нектар Балалайка</cp:lastModifiedBy>
  <cp:revision>3</cp:revision>
  <dcterms:created xsi:type="dcterms:W3CDTF">2013-12-23T23:15:00Z</dcterms:created>
  <dcterms:modified xsi:type="dcterms:W3CDTF">2026-08-12T06:50:00Z</dcterms:modified>
  <cp:category/>
</cp:coreProperties>
</file>