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669F" w14:textId="77777777" w:rsidR="00D74380" w:rsidRPr="00926704" w:rsidRDefault="00D74380" w:rsidP="00E42E12"/>
    <w:p w14:paraId="5346CB7C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5DF9394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3D171B7B" w14:textId="7777777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   </w:t>
      </w:r>
      <w:r w:rsidR="00335069" w:rsidRPr="00926704">
        <w:t>«</w:t>
      </w:r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3A860A7C" w14:textId="77777777"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434D17DB" w14:textId="6C2E007A" w:rsidR="00763855" w:rsidRPr="003129AA" w:rsidRDefault="006C4B82" w:rsidP="00E93917">
      <w:pPr>
        <w:pStyle w:val="a4"/>
        <w:spacing w:before="120"/>
        <w:ind w:left="-720" w:right="-1" w:firstLine="360"/>
      </w:pPr>
      <w:r w:rsidRPr="007F19AB">
        <w:rPr>
          <w:rStyle w:val="highlight5"/>
          <w:color w:val="auto"/>
          <w:specVanish w:val="0"/>
        </w:rPr>
        <w:t>Шефер Анастасии Владимировны</w:t>
      </w:r>
      <w:r w:rsidRPr="007F19AB">
        <w:t xml:space="preserve"> </w:t>
      </w:r>
      <w:r w:rsidR="00E93917" w:rsidRPr="004A12D8">
        <w:rPr>
          <w:shd w:val="clear" w:color="auto" w:fill="FFFFFF"/>
        </w:rPr>
        <w:t>(</w:t>
      </w:r>
      <w:r w:rsidRPr="007F19AB">
        <w:rPr>
          <w:rStyle w:val="highlight5"/>
          <w:color w:val="auto"/>
          <w:specVanish w:val="0"/>
        </w:rPr>
        <w:t xml:space="preserve">21.04.1984 </w:t>
      </w:r>
      <w:r w:rsidR="00E93917" w:rsidRPr="004A12D8">
        <w:rPr>
          <w:shd w:val="clear" w:color="auto" w:fill="FFFFFF"/>
        </w:rPr>
        <w:t xml:space="preserve">года рождения, </w:t>
      </w:r>
      <w:r w:rsidRPr="007F19AB">
        <w:rPr>
          <w:rStyle w:val="highlight5"/>
          <w:color w:val="auto"/>
          <w:specVanish w:val="0"/>
        </w:rPr>
        <w:t>Московская область, г. Лосино-Петровский, ул. Строителей, д. 7, кв. 249</w:t>
      </w:r>
      <w:r w:rsidR="00E93917" w:rsidRPr="004A12D8">
        <w:rPr>
          <w:shd w:val="clear" w:color="auto" w:fill="FFFFFF"/>
        </w:rPr>
        <w:t xml:space="preserve">; </w:t>
      </w:r>
      <w:r w:rsidRPr="007F19AB">
        <w:t xml:space="preserve">СНИЛС </w:t>
      </w:r>
      <w:r w:rsidRPr="007F19AB">
        <w:rPr>
          <w:rStyle w:val="highlight5"/>
          <w:color w:val="auto"/>
          <w:specVanish w:val="0"/>
        </w:rPr>
        <w:t>115-145-673 32</w:t>
      </w:r>
      <w:r w:rsidRPr="007F19AB">
        <w:t xml:space="preserve">, ИНН </w:t>
      </w:r>
      <w:r w:rsidRPr="007F19AB">
        <w:rPr>
          <w:rStyle w:val="highlight5"/>
          <w:color w:val="auto"/>
          <w:specVanish w:val="0"/>
        </w:rPr>
        <w:t>781426467830</w:t>
      </w:r>
      <w:r w:rsidR="00E93917" w:rsidRPr="004A12D8">
        <w:rPr>
          <w:shd w:val="clear" w:color="auto" w:fill="FFFFFF"/>
        </w:rPr>
        <w:t>)</w:t>
      </w:r>
      <w:r w:rsidR="006B1077" w:rsidRPr="003129AA">
        <w:t xml:space="preserve"> </w:t>
      </w:r>
      <w:r w:rsidR="003129AA" w:rsidRPr="003129AA">
        <w:t>в лице Финансового управляющего Левченко Максима Валериевича</w:t>
      </w:r>
      <w:r w:rsidR="006B1077" w:rsidRPr="003129AA">
        <w:t xml:space="preserve"> </w:t>
      </w:r>
      <w:r w:rsidR="003D2269" w:rsidRPr="003129AA">
        <w:t xml:space="preserve">(ИНН </w:t>
      </w:r>
      <w:r w:rsidR="002874BA" w:rsidRPr="003129AA">
        <w:t>343501016434</w:t>
      </w:r>
      <w:r w:rsidR="003D2269" w:rsidRPr="003129AA">
        <w:t>), действующ</w:t>
      </w:r>
      <w:r w:rsidR="004069A2">
        <w:t>его</w:t>
      </w:r>
      <w:r w:rsidR="003D2269" w:rsidRPr="003129AA">
        <w:t xml:space="preserve"> на основании Решения </w:t>
      </w:r>
      <w:r w:rsidR="006B1077" w:rsidRPr="003129AA">
        <w:t xml:space="preserve">Арбитражного суда </w:t>
      </w:r>
      <w:r w:rsidRPr="007F19AB">
        <w:t>Московской области</w:t>
      </w:r>
      <w:r w:rsidRPr="007F19AB">
        <w:rPr>
          <w:shd w:val="clear" w:color="auto" w:fill="FFFFFF"/>
        </w:rPr>
        <w:t xml:space="preserve"> от 11.02.26г. по Делу </w:t>
      </w:r>
      <w:r w:rsidRPr="007F19AB">
        <w:rPr>
          <w:rStyle w:val="highlight5"/>
          <w:color w:val="auto"/>
          <w:specVanish w:val="0"/>
        </w:rPr>
        <w:t>А41-50741/2025</w:t>
      </w:r>
      <w:r w:rsidR="00C73947" w:rsidRPr="003129AA">
        <w:t>, и</w:t>
      </w:r>
    </w:p>
    <w:p w14:paraId="7F98FA1B" w14:textId="77777777" w:rsidR="00D74380" w:rsidRPr="003129AA" w:rsidRDefault="00E93917" w:rsidP="00E93917">
      <w:pPr>
        <w:pStyle w:val="a4"/>
        <w:spacing w:before="120"/>
        <w:ind w:left="-720" w:right="-1" w:firstLine="360"/>
      </w:pPr>
      <w:r>
        <w:t>_______________</w:t>
      </w:r>
      <w:r w:rsidR="003129AA" w:rsidRPr="003129AA">
        <w:t>,</w:t>
      </w:r>
      <w:r w:rsidR="00763855" w:rsidRPr="003129AA">
        <w:t xml:space="preserve"> п</w:t>
      </w:r>
      <w:r w:rsidR="002349CB" w:rsidRPr="003129AA">
        <w:t>аспорт</w:t>
      </w:r>
      <w:r w:rsidR="00763855" w:rsidRPr="003129AA">
        <w:t xml:space="preserve"> </w:t>
      </w:r>
      <w:r>
        <w:t>______</w:t>
      </w:r>
      <w:r w:rsidR="003129AA" w:rsidRPr="003129AA">
        <w:t xml:space="preserve"> №</w:t>
      </w:r>
      <w:r>
        <w:t>____</w:t>
      </w:r>
      <w:r w:rsidR="003129AA" w:rsidRPr="003129AA">
        <w:t>,</w:t>
      </w:r>
      <w:r w:rsidR="002349CB" w:rsidRPr="003129AA">
        <w:t xml:space="preserve"> выдан </w:t>
      </w:r>
      <w:r>
        <w:t>____________</w:t>
      </w:r>
      <w:r w:rsidR="00337C7A" w:rsidRPr="003129AA">
        <w:t xml:space="preserve">, код подразделения </w:t>
      </w:r>
      <w:r>
        <w:t>______________</w:t>
      </w:r>
      <w:r w:rsidR="002349CB" w:rsidRPr="003129AA">
        <w:t>, зарегистрирован:</w:t>
      </w:r>
      <w:r w:rsidR="00763855" w:rsidRPr="003129AA">
        <w:t xml:space="preserve"> </w:t>
      </w:r>
      <w:r>
        <w:t>_______________</w:t>
      </w:r>
      <w:r w:rsidR="00337C7A" w:rsidRPr="003129AA">
        <w:t xml:space="preserve">, действующий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14:paraId="2ABFDDF0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1DB20B0B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525E6A1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0B186D3E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14:paraId="43238D2F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45EC1D9D" w14:textId="5096D2FF" w:rsidR="00D74380" w:rsidRDefault="00E93917" w:rsidP="00E93917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="006C4B82" w:rsidRPr="007F19AB">
        <w:rPr>
          <w:shd w:val="clear" w:color="auto" w:fill="FFFFFF"/>
        </w:rPr>
        <w:t>2-комнатная квартира, общей площадью 59,1 кв.м., расположенная по адресу: Московская область, городской округ Лосино-Петровский, рабочий поселок Свердловский, улица Строителей, дом 7, квартира 249, кадастровый номер 50:14:0030503:7243</w:t>
      </w:r>
      <w:r w:rsidRPr="004A12D8">
        <w:t>.</w:t>
      </w:r>
    </w:p>
    <w:p w14:paraId="0E38EC33" w14:textId="77777777" w:rsidR="00E93917" w:rsidRPr="00926704" w:rsidRDefault="00E93917" w:rsidP="001E626E">
      <w:pPr>
        <w:overflowPunct w:val="0"/>
        <w:autoSpaceDE w:val="0"/>
        <w:autoSpaceDN w:val="0"/>
        <w:adjustRightInd w:val="0"/>
        <w:ind w:right="-363"/>
        <w:jc w:val="both"/>
      </w:pPr>
    </w:p>
    <w:p w14:paraId="38CA240A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3DD5605C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3DDE834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1C5E730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6E6F137A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364B23E9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BAD6D65" w14:textId="49288A10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 xml:space="preserve">, в течение </w:t>
      </w:r>
      <w:r w:rsidR="006C4B82">
        <w:rPr>
          <w:color w:val="000000"/>
        </w:rPr>
        <w:t>30</w:t>
      </w:r>
      <w:r w:rsidR="00262D47" w:rsidRPr="00926704">
        <w:rPr>
          <w:color w:val="000000"/>
        </w:rPr>
        <w:t xml:space="preserve"> </w:t>
      </w:r>
      <w:r w:rsidR="006C4B82">
        <w:rPr>
          <w:color w:val="000000"/>
        </w:rPr>
        <w:t>календарных</w:t>
      </w:r>
      <w:r w:rsidRPr="00926704">
        <w:rPr>
          <w:color w:val="000000"/>
        </w:rPr>
        <w:t xml:space="preserve"> дней со дня подписания настоящего договора. Оплата производится на расчетный счет </w:t>
      </w:r>
      <w:r w:rsidR="006C4B82">
        <w:t>Шефер А.В.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474AAE0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170349F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74385EA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3193AD58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96DD4E0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558C48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01D684BE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1DAF1BEE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61CF481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680C6D0B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>5.1. Продавец  гарантирует,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FC03A07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lastRenderedPageBreak/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4C7F021F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F814876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5DC5B19B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043B5FE1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5.6. В случае неперечисления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74D9E2AC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65D9D991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717C7DE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FF69B7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2B65B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68F16212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7CEBF172" w14:textId="77777777" w:rsidTr="00AE0A32">
        <w:trPr>
          <w:trHeight w:val="2937"/>
        </w:trPr>
        <w:tc>
          <w:tcPr>
            <w:tcW w:w="5954" w:type="dxa"/>
          </w:tcPr>
          <w:p w14:paraId="0F4C379D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79FE4B29" w14:textId="77777777" w:rsidR="00B862FE" w:rsidRPr="00926704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Финансовый управляющий </w:t>
            </w:r>
          </w:p>
          <w:p w14:paraId="2B966EE3" w14:textId="788635C7" w:rsidR="00262D47" w:rsidRPr="006C4B82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 xml:space="preserve">        </w:t>
            </w:r>
            <w:r w:rsidR="006C4B82" w:rsidRPr="006C4B82">
              <w:rPr>
                <w:rStyle w:val="highlight5"/>
                <w:b/>
                <w:bCs/>
                <w:color w:val="auto"/>
                <w:specVanish w:val="0"/>
              </w:rPr>
              <w:t>Шефер Анастасии Владимировны</w:t>
            </w:r>
          </w:p>
          <w:p w14:paraId="4528D235" w14:textId="6A3472D1" w:rsidR="003D226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(</w:t>
            </w:r>
            <w:r w:rsidR="003D2269" w:rsidRPr="00926704">
              <w:t xml:space="preserve">ИНН </w:t>
            </w:r>
            <w:r w:rsidR="006C4B82" w:rsidRPr="007F19AB">
              <w:rPr>
                <w:rStyle w:val="highlight5"/>
                <w:color w:val="auto"/>
                <w:specVanish w:val="0"/>
              </w:rPr>
              <w:t>781426467830</w:t>
            </w:r>
            <w:r>
              <w:t>)</w:t>
            </w:r>
          </w:p>
          <w:p w14:paraId="4A1509A1" w14:textId="77777777" w:rsidR="00B862FE" w:rsidRPr="00926704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Левченко Максим Валериевич</w:t>
            </w:r>
          </w:p>
          <w:p w14:paraId="241F3F2E" w14:textId="74784714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Счет № </w:t>
            </w:r>
            <w:r w:rsidR="00F22DB0" w:rsidRPr="004E2CE9">
              <w:rPr>
                <w:shd w:val="clear" w:color="auto" w:fill="FFFFFF"/>
              </w:rPr>
              <w:t>40817810750224374081</w:t>
            </w:r>
          </w:p>
          <w:p w14:paraId="5DC78B72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В </w:t>
            </w:r>
            <w:r w:rsidR="002874BA" w:rsidRPr="00926704">
              <w:rPr>
                <w:shd w:val="clear" w:color="auto" w:fill="FFFFFF"/>
              </w:rPr>
              <w:t>ФИЛИАЛ "ЦЕНТРАЛЬНЫЙ" ПАО "СОВКОМБАНК"</w:t>
            </w:r>
          </w:p>
          <w:p w14:paraId="4B3D760C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14:paraId="0FE677D7" w14:textId="5DA8978B" w:rsidR="003D2269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14:paraId="27CA8943" w14:textId="20009A0C" w:rsidR="006C4B82" w:rsidRPr="00926704" w:rsidRDefault="006C4B82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7F19AB">
              <w:rPr>
                <w:shd w:val="clear" w:color="auto" w:fill="FFFFFF"/>
              </w:rPr>
              <w:t>КПП 544543001</w:t>
            </w:r>
          </w:p>
          <w:p w14:paraId="17901F8A" w14:textId="77777777" w:rsidR="00692AC6" w:rsidRPr="00926704" w:rsidRDefault="00692AC6" w:rsidP="00AE0A32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</w:p>
        </w:tc>
        <w:tc>
          <w:tcPr>
            <w:tcW w:w="5408" w:type="dxa"/>
          </w:tcPr>
          <w:p w14:paraId="0F16BFF6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76CEF723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50B30430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5148F527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029AACD0" w14:textId="77777777" w:rsidR="00E929A8" w:rsidRPr="00926704" w:rsidRDefault="00E929A8" w:rsidP="00E84D4C">
                  <w:pPr>
                    <w:jc w:val="both"/>
                  </w:pPr>
                </w:p>
                <w:p w14:paraId="02E44790" w14:textId="77777777" w:rsidR="004C7A98" w:rsidRPr="00926704" w:rsidRDefault="004C7A98" w:rsidP="004C7A98">
                  <w:pPr>
                    <w:jc w:val="both"/>
                  </w:pPr>
                </w:p>
                <w:p w14:paraId="0A9A01EF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2FD5AFB7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76F1A862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5055274B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33C2B98D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6DD1569D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12F4B43B" w14:textId="77777777" w:rsidR="00D74380" w:rsidRPr="00926704" w:rsidRDefault="00D74380" w:rsidP="00A9572A"/>
        </w:tc>
      </w:tr>
      <w:tr w:rsidR="00D74380" w:rsidRPr="00926704" w14:paraId="458FC1E7" w14:textId="77777777" w:rsidTr="00AE0A32">
        <w:trPr>
          <w:trHeight w:val="820"/>
        </w:trPr>
        <w:tc>
          <w:tcPr>
            <w:tcW w:w="5954" w:type="dxa"/>
          </w:tcPr>
          <w:p w14:paraId="7EB48D96" w14:textId="77777777" w:rsidR="00D74380" w:rsidRPr="00926704" w:rsidRDefault="00D74380" w:rsidP="00A9572A">
            <w:pPr>
              <w:ind w:left="180"/>
            </w:pPr>
          </w:p>
          <w:p w14:paraId="6FA89FC3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3305E7D0" w14:textId="77777777" w:rsidR="00D74380" w:rsidRPr="00926704" w:rsidRDefault="00D74380" w:rsidP="00A9572A">
            <w:pPr>
              <w:ind w:left="89"/>
              <w:jc w:val="both"/>
            </w:pPr>
          </w:p>
          <w:p w14:paraId="049AE6AA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370E92F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4528AB4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443EA5D1" w14:textId="77777777" w:rsidR="00D74380" w:rsidRPr="00926704" w:rsidRDefault="00D74380" w:rsidP="00E42E12"/>
    <w:p w14:paraId="326C2E86" w14:textId="77777777" w:rsidR="00D74380" w:rsidRDefault="00D74380" w:rsidP="00E42E12"/>
    <w:p w14:paraId="7B419E39" w14:textId="77777777" w:rsidR="00D74380" w:rsidRDefault="00D74380" w:rsidP="00E42E12"/>
    <w:p w14:paraId="1F5FDEDB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930E" w14:textId="77777777" w:rsidR="00F50A43" w:rsidRDefault="00F50A43">
      <w:r>
        <w:separator/>
      </w:r>
    </w:p>
  </w:endnote>
  <w:endnote w:type="continuationSeparator" w:id="0">
    <w:p w14:paraId="454A0705" w14:textId="77777777" w:rsidR="00F50A43" w:rsidRDefault="00F5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9B7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313E0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B13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0D2F6CF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526B" w14:textId="77777777" w:rsidR="00F50A43" w:rsidRDefault="00F50A43">
      <w:r>
        <w:separator/>
      </w:r>
    </w:p>
  </w:footnote>
  <w:footnote w:type="continuationSeparator" w:id="0">
    <w:p w14:paraId="298D00BA" w14:textId="77777777" w:rsidR="00F50A43" w:rsidRDefault="00F5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C4B82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455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2DB0"/>
    <w:rsid w:val="00F25F4B"/>
    <w:rsid w:val="00F50A43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A3372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5">
    <w:name w:val="highlight5"/>
    <w:basedOn w:val="a0"/>
    <w:rsid w:val="006C4B82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4</cp:revision>
  <cp:lastPrinted>2022-05-26T13:20:00Z</cp:lastPrinted>
  <dcterms:created xsi:type="dcterms:W3CDTF">2026-03-03T11:51:00Z</dcterms:created>
  <dcterms:modified xsi:type="dcterms:W3CDTF">2026-05-06T08:10:00Z</dcterms:modified>
</cp:coreProperties>
</file>