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30" w:rsidRDefault="004038BF">
      <w:pPr>
        <w:spacing w:after="0" w:line="240" w:lineRule="auto"/>
        <w:jc w:val="center"/>
      </w:pPr>
      <w:r>
        <w:rPr>
          <w:rFonts w:ascii="Times New Roman" w:hAnsi="Times New Roman"/>
          <w:b/>
          <w:bCs/>
        </w:rPr>
        <w:t>Договор уступки права требования</w:t>
      </w:r>
    </w:p>
    <w:p w:rsidR="00015E30" w:rsidRDefault="00015E30">
      <w:pPr>
        <w:spacing w:after="0" w:line="240" w:lineRule="auto"/>
        <w:jc w:val="center"/>
        <w:rPr>
          <w:rFonts w:ascii="Times New Roman" w:hAnsi="Times New Roman"/>
          <w:b/>
          <w:bCs/>
        </w:rPr>
      </w:pPr>
    </w:p>
    <w:tbl>
      <w:tblPr>
        <w:tblW w:w="9571" w:type="dxa"/>
        <w:tblInd w:w="-108" w:type="dxa"/>
        <w:tblLayout w:type="fixed"/>
        <w:tblLook w:val="0000" w:firstRow="0" w:lastRow="0" w:firstColumn="0" w:lastColumn="0" w:noHBand="0" w:noVBand="0"/>
      </w:tblPr>
      <w:tblGrid>
        <w:gridCol w:w="4785"/>
        <w:gridCol w:w="4786"/>
      </w:tblGrid>
      <w:tr w:rsidR="00015E30">
        <w:tc>
          <w:tcPr>
            <w:tcW w:w="4785" w:type="dxa"/>
          </w:tcPr>
          <w:p w:rsidR="00015E30" w:rsidRDefault="004038BF">
            <w:pPr>
              <w:spacing w:after="0" w:line="240" w:lineRule="auto"/>
              <w:jc w:val="both"/>
              <w:rPr>
                <w:rFonts w:ascii="Times New Roman" w:hAnsi="Times New Roman"/>
                <w:bCs/>
              </w:rPr>
            </w:pPr>
            <w:r>
              <w:rPr>
                <w:rFonts w:ascii="Times New Roman" w:hAnsi="Times New Roman"/>
                <w:lang w:val="en-US" w:eastAsia="en-US"/>
              </w:rPr>
              <w:t>ГОРОД КЕМЕРОВО</w:t>
            </w:r>
          </w:p>
        </w:tc>
        <w:tc>
          <w:tcPr>
            <w:tcW w:w="4786" w:type="dxa"/>
          </w:tcPr>
          <w:p w:rsidR="00015E30" w:rsidRDefault="004038BF">
            <w:pPr>
              <w:spacing w:after="0" w:line="240" w:lineRule="auto"/>
              <w:jc w:val="right"/>
              <w:rPr>
                <w:rFonts w:ascii="Times New Roman" w:hAnsi="Times New Roman"/>
                <w:bCs/>
              </w:rPr>
            </w:pPr>
            <w:r>
              <w:rPr>
                <w:rFonts w:ascii="Times New Roman" w:hAnsi="Times New Roman"/>
                <w:lang w:val="en-US" w:eastAsia="en-US"/>
              </w:rPr>
              <w:t>«____» ____________  20__ г.</w:t>
            </w:r>
          </w:p>
        </w:tc>
      </w:tr>
    </w:tbl>
    <w:p w:rsidR="00015E30" w:rsidRDefault="00015E30">
      <w:pPr>
        <w:spacing w:after="0" w:line="240" w:lineRule="auto"/>
        <w:rPr>
          <w:rFonts w:ascii="Times New Roman" w:hAnsi="Times New Roman"/>
          <w:bCs/>
        </w:rPr>
      </w:pPr>
    </w:p>
    <w:p w:rsidR="00015E30" w:rsidRDefault="00015E30">
      <w:pPr>
        <w:spacing w:after="0" w:line="240" w:lineRule="auto"/>
        <w:jc w:val="both"/>
        <w:rPr>
          <w:rFonts w:ascii="Times New Roman" w:hAnsi="Times New Roman"/>
          <w:bCs/>
        </w:rPr>
      </w:pPr>
    </w:p>
    <w:p w:rsidR="00015E30" w:rsidRDefault="004038BF">
      <w:pPr>
        <w:spacing w:after="0" w:line="240" w:lineRule="auto"/>
        <w:ind w:firstLine="709"/>
        <w:jc w:val="both"/>
      </w:pPr>
      <w:r w:rsidRPr="004038BF">
        <w:rPr>
          <w:rFonts w:ascii="Times New Roman" w:hAnsi="Times New Roman"/>
          <w:lang w:eastAsia="en-US"/>
        </w:rPr>
        <w:t>ООО "</w:t>
      </w:r>
      <w:proofErr w:type="spellStart"/>
      <w:r>
        <w:rPr>
          <w:rFonts w:ascii="Times New Roman" w:hAnsi="Times New Roman"/>
          <w:lang w:eastAsia="en-US"/>
        </w:rPr>
        <w:t>УгольТэк</w:t>
      </w:r>
      <w:proofErr w:type="spellEnd"/>
      <w:r w:rsidRPr="004038BF">
        <w:rPr>
          <w:rFonts w:ascii="Times New Roman" w:hAnsi="Times New Roman"/>
          <w:lang w:eastAsia="en-US"/>
        </w:rPr>
        <w:t>"</w:t>
      </w:r>
      <w:r>
        <w:rPr>
          <w:rFonts w:ascii="Times New Roman" w:hAnsi="Times New Roman"/>
        </w:rPr>
        <w:t xml:space="preserve">, именуемый в дальнейшем «Цедент», в лице </w:t>
      </w:r>
      <w:r w:rsidRPr="004038BF">
        <w:rPr>
          <w:rFonts w:ascii="Times New Roman" w:hAnsi="Times New Roman"/>
          <w:lang w:eastAsia="en-US"/>
        </w:rPr>
        <w:t>конкурсного управляющего</w:t>
      </w:r>
      <w:r>
        <w:rPr>
          <w:rFonts w:ascii="Times New Roman" w:hAnsi="Times New Roman"/>
        </w:rPr>
        <w:t xml:space="preserve"> </w:t>
      </w:r>
      <w:proofErr w:type="spellStart"/>
      <w:r w:rsidRPr="004038BF">
        <w:rPr>
          <w:rFonts w:ascii="Times New Roman" w:hAnsi="Times New Roman"/>
          <w:lang w:eastAsia="en-US"/>
        </w:rPr>
        <w:t>Санжаревского</w:t>
      </w:r>
      <w:proofErr w:type="spellEnd"/>
      <w:r w:rsidRPr="004038BF">
        <w:rPr>
          <w:rFonts w:ascii="Times New Roman" w:hAnsi="Times New Roman"/>
          <w:lang w:eastAsia="en-US"/>
        </w:rPr>
        <w:t xml:space="preserve"> Евгения Всеволодовича</w:t>
      </w:r>
      <w:r>
        <w:rPr>
          <w:rFonts w:ascii="Times New Roman" w:hAnsi="Times New Roman"/>
        </w:rPr>
        <w:t xml:space="preserve">, </w:t>
      </w:r>
      <w:r w:rsidRPr="004038BF">
        <w:rPr>
          <w:rFonts w:ascii="Times New Roman" w:hAnsi="Times New Roman"/>
          <w:lang w:eastAsia="en-US"/>
        </w:rPr>
        <w:t>действующий на основании определения арбитражного суда Кемеровской области от 25.11.2022г. по делу № А27-15000/2020</w:t>
      </w:r>
      <w:r>
        <w:rPr>
          <w:rFonts w:ascii="Times New Roman" w:hAnsi="Times New Roman"/>
        </w:rPr>
        <w:t>, с одной стороны, и _________________, именуемое (-</w:t>
      </w:r>
      <w:proofErr w:type="spellStart"/>
      <w:r>
        <w:rPr>
          <w:rFonts w:ascii="Times New Roman" w:hAnsi="Times New Roman"/>
        </w:rPr>
        <w:t>ый</w:t>
      </w:r>
      <w:proofErr w:type="spellEnd"/>
      <w:r>
        <w:rPr>
          <w:rFonts w:ascii="Times New Roman" w:hAnsi="Times New Roman"/>
        </w:rPr>
        <w:t xml:space="preserve">, </w:t>
      </w:r>
      <w:proofErr w:type="gramStart"/>
      <w:r>
        <w:rPr>
          <w:rFonts w:ascii="Times New Roman" w:hAnsi="Times New Roman"/>
        </w:rPr>
        <w:t>-</w:t>
      </w:r>
      <w:proofErr w:type="spellStart"/>
      <w:r>
        <w:rPr>
          <w:rFonts w:ascii="Times New Roman" w:hAnsi="Times New Roman"/>
        </w:rPr>
        <w:t>а</w:t>
      </w:r>
      <w:proofErr w:type="gramEnd"/>
      <w:r>
        <w:rPr>
          <w:rFonts w:ascii="Times New Roman" w:hAnsi="Times New Roman"/>
        </w:rPr>
        <w:t>я</w:t>
      </w:r>
      <w:proofErr w:type="spellEnd"/>
      <w:r>
        <w:rPr>
          <w:rFonts w:ascii="Times New Roman" w:hAnsi="Times New Roman"/>
        </w:rPr>
        <w:t>) в дальнейшем «Цессионарий», в лице __________, действующего на основании __________, с другой стороны, вместе именуемые «Стороны», заключили настоящий договор о нижеследующем:</w:t>
      </w:r>
    </w:p>
    <w:p w:rsidR="00015E30" w:rsidRDefault="00015E30">
      <w:pPr>
        <w:spacing w:after="0" w:line="240" w:lineRule="auto"/>
        <w:ind w:firstLine="709"/>
        <w:jc w:val="both"/>
        <w:rPr>
          <w:rFonts w:ascii="Times New Roman" w:hAnsi="Times New Roman"/>
        </w:rPr>
      </w:pPr>
    </w:p>
    <w:p w:rsidR="00015E30" w:rsidRDefault="004038BF">
      <w:pPr>
        <w:pStyle w:val="aa"/>
        <w:numPr>
          <w:ilvl w:val="0"/>
          <w:numId w:val="1"/>
        </w:numPr>
        <w:jc w:val="center"/>
        <w:rPr>
          <w:rFonts w:ascii="Times New Roman" w:hAnsi="Times New Roman"/>
          <w:b/>
        </w:rPr>
      </w:pPr>
      <w:r>
        <w:rPr>
          <w:rFonts w:ascii="Times New Roman" w:hAnsi="Times New Roman"/>
          <w:b/>
        </w:rPr>
        <w:t>Предмет договора</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 xml:space="preserve">В соответствии с условиями настоящего договора Цедент на возмездной основе уступает Цессионарию принадлежащее ему право требования:  </w:t>
      </w:r>
    </w:p>
    <w:tbl>
      <w:tblPr>
        <w:tblW w:w="9606" w:type="dxa"/>
        <w:tblInd w:w="-113" w:type="dxa"/>
        <w:tblLayout w:type="fixed"/>
        <w:tblLook w:val="0000" w:firstRow="0" w:lastRow="0" w:firstColumn="0" w:lastColumn="0" w:noHBand="0" w:noVBand="0"/>
      </w:tblPr>
      <w:tblGrid>
        <w:gridCol w:w="9606"/>
      </w:tblGrid>
      <w:tr w:rsidR="00015E30">
        <w:tc>
          <w:tcPr>
            <w:tcW w:w="9606" w:type="dxa"/>
            <w:tcBorders>
              <w:top w:val="single" w:sz="4" w:space="0" w:color="000000"/>
              <w:left w:val="single" w:sz="4" w:space="0" w:color="000000"/>
              <w:bottom w:val="single" w:sz="4" w:space="0" w:color="000000"/>
              <w:right w:val="single" w:sz="4" w:space="0" w:color="000000"/>
            </w:tcBorders>
          </w:tcPr>
          <w:p w:rsidR="00015E30" w:rsidRPr="004038BF" w:rsidRDefault="00BF2310" w:rsidP="004038BF">
            <w:pPr>
              <w:widowControl w:val="0"/>
              <w:autoSpaceDE w:val="0"/>
              <w:spacing w:after="0"/>
              <w:ind w:right="-284"/>
              <w:rPr>
                <w:rFonts w:ascii="Times New Roman" w:eastAsia="Times New Roman" w:hAnsi="Times New Roman"/>
                <w:lang w:eastAsia="ru-RU"/>
              </w:rPr>
            </w:pPr>
            <w:proofErr w:type="gramStart"/>
            <w:r w:rsidRPr="00BF2310">
              <w:rPr>
                <w:rFonts w:ascii="Times New Roman" w:hAnsi="Times New Roman"/>
              </w:rPr>
              <w:t xml:space="preserve">Права требования  к Федоровой Елене Вячеславовне (ИНН 701738936902), Кравченко Ирине Николаевне (ИНН 420213662605, 24.02.1971 г.р.), Кравченко Владимиру Александровичу (ИНН 701730996635, 27.06.1972 г.р.) Кравченко Сергею Александровичу, Кравченко Галине Ивановне (ИНН 701711437656, 13.05.1950 г.р.) АО «КИМЕРМ» (ИНН 4205227786), ООО «Разрез </w:t>
            </w:r>
            <w:proofErr w:type="spellStart"/>
            <w:r w:rsidRPr="00BF2310">
              <w:rPr>
                <w:rFonts w:ascii="Times New Roman" w:hAnsi="Times New Roman"/>
              </w:rPr>
              <w:t>Трудармейский</w:t>
            </w:r>
            <w:proofErr w:type="spellEnd"/>
            <w:r w:rsidRPr="00BF2310">
              <w:rPr>
                <w:rFonts w:ascii="Times New Roman" w:hAnsi="Times New Roman"/>
              </w:rPr>
              <w:t xml:space="preserve"> Южный» (ИНН 5406266547), ООО «Уголь» (ИНН 7017162926) в размере 28 343 748,79 рублей в порядке привлечения к субсидиарной</w:t>
            </w:r>
            <w:proofErr w:type="gramEnd"/>
            <w:r w:rsidRPr="00BF2310">
              <w:rPr>
                <w:rFonts w:ascii="Times New Roman" w:hAnsi="Times New Roman"/>
              </w:rPr>
              <w:t xml:space="preserve"> ответственности в соответствии с Определением Арбитражного суда Кемеровской области от 20.05.2026г. по делу № А27-15000/2020</w:t>
            </w:r>
            <w:bookmarkStart w:id="0" w:name="_GoBack"/>
            <w:bookmarkEnd w:id="0"/>
          </w:p>
        </w:tc>
      </w:tr>
    </w:tbl>
    <w:p w:rsidR="00015E30" w:rsidRDefault="00015E30">
      <w:pPr>
        <w:pStyle w:val="aa"/>
        <w:spacing w:after="0" w:line="240" w:lineRule="auto"/>
        <w:ind w:left="709"/>
        <w:jc w:val="both"/>
        <w:rPr>
          <w:rFonts w:ascii="Times New Roman" w:hAnsi="Times New Roman"/>
        </w:rPr>
      </w:pPr>
    </w:p>
    <w:p w:rsidR="00015E30" w:rsidRDefault="004038BF">
      <w:pPr>
        <w:pStyle w:val="aa"/>
        <w:numPr>
          <w:ilvl w:val="1"/>
          <w:numId w:val="1"/>
        </w:numPr>
        <w:spacing w:after="0" w:line="240" w:lineRule="auto"/>
        <w:ind w:left="0" w:firstLine="709"/>
        <w:jc w:val="both"/>
      </w:pPr>
      <w:r>
        <w:rPr>
          <w:rFonts w:ascii="Times New Roman" w:hAnsi="Times New Roman"/>
        </w:rPr>
        <w:t>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открытых торгов посредством публичного предложения по продаже имущества Продавца, состоявшихся __.__.____ на электронной торговой площадке _______, размещенной на сайте в сети Интернет _________.</w:t>
      </w:r>
    </w:p>
    <w:p w:rsidR="00015E30" w:rsidRDefault="00015E30">
      <w:pPr>
        <w:spacing w:after="0" w:line="240" w:lineRule="auto"/>
        <w:jc w:val="both"/>
        <w:rPr>
          <w:rFonts w:ascii="Times New Roman" w:hAnsi="Times New Roman"/>
        </w:rPr>
      </w:pPr>
    </w:p>
    <w:p w:rsidR="00015E30" w:rsidRDefault="004038BF">
      <w:pPr>
        <w:pStyle w:val="aa"/>
        <w:numPr>
          <w:ilvl w:val="0"/>
          <w:numId w:val="1"/>
        </w:numPr>
        <w:spacing w:after="0" w:line="240" w:lineRule="auto"/>
        <w:jc w:val="center"/>
        <w:rPr>
          <w:rFonts w:ascii="Times New Roman" w:hAnsi="Times New Roman"/>
          <w:b/>
        </w:rPr>
      </w:pPr>
      <w:r>
        <w:rPr>
          <w:rFonts w:ascii="Times New Roman" w:hAnsi="Times New Roman"/>
          <w:b/>
        </w:rPr>
        <w:t>Порядок расчетов</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Стоимость уступаемого в соответствии с настоящим договором права требования составляет</w:t>
      </w:r>
      <w:proofErr w:type="gramStart"/>
      <w:r>
        <w:rPr>
          <w:rFonts w:ascii="Times New Roman" w:hAnsi="Times New Roman"/>
        </w:rPr>
        <w:t xml:space="preserve"> ________ (______________) </w:t>
      </w:r>
      <w:proofErr w:type="gramEnd"/>
      <w:r>
        <w:rPr>
          <w:rFonts w:ascii="Times New Roman" w:hAnsi="Times New Roman"/>
        </w:rPr>
        <w:t>руб. __ коп.</w:t>
      </w:r>
      <w:r>
        <w:rPr>
          <w:rFonts w:ascii="Times New Roman" w:hAnsi="Times New Roman"/>
        </w:rPr>
        <w:tab/>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Задаток в сумме</w:t>
      </w:r>
      <w:proofErr w:type="gramStart"/>
      <w:r>
        <w:rPr>
          <w:rFonts w:ascii="Times New Roman" w:hAnsi="Times New Roman"/>
        </w:rPr>
        <w:t xml:space="preserve"> ________________ (_____________) </w:t>
      </w:r>
      <w:proofErr w:type="gramEnd"/>
      <w:r>
        <w:rPr>
          <w:rFonts w:ascii="Times New Roman" w:hAnsi="Times New Roman"/>
        </w:rPr>
        <w:t>руб. ___ коп., внесенный Цессионарием в обеспечение исполнения обязательств как участника торгов, засчитывается в счет оплаты права требования.</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За вычетом суммы задатка Цессионарий должен уплатить</w:t>
      </w:r>
      <w:proofErr w:type="gramStart"/>
      <w:r>
        <w:rPr>
          <w:rFonts w:ascii="Times New Roman" w:hAnsi="Times New Roman"/>
        </w:rPr>
        <w:t xml:space="preserve"> _____________ (______) </w:t>
      </w:r>
      <w:proofErr w:type="gramEnd"/>
      <w:r>
        <w:rPr>
          <w:rFonts w:ascii="Times New Roman" w:hAnsi="Times New Roman"/>
        </w:rPr>
        <w:t>руб. ___ коп., в течение 30 дней со дня подписания настоящего договора. Оплата производится на расчетный счет Цедента, указанный в разделе 6 настоящего договора.</w:t>
      </w:r>
    </w:p>
    <w:p w:rsidR="00015E30" w:rsidRDefault="00015E30">
      <w:pPr>
        <w:pStyle w:val="aa"/>
        <w:spacing w:after="0" w:line="240" w:lineRule="auto"/>
        <w:ind w:left="709"/>
        <w:jc w:val="both"/>
        <w:rPr>
          <w:rFonts w:ascii="Times New Roman" w:hAnsi="Times New Roman"/>
        </w:rPr>
      </w:pPr>
    </w:p>
    <w:p w:rsidR="00015E30" w:rsidRDefault="004038BF">
      <w:pPr>
        <w:pStyle w:val="aa"/>
        <w:numPr>
          <w:ilvl w:val="0"/>
          <w:numId w:val="1"/>
        </w:numPr>
        <w:spacing w:after="0" w:line="240" w:lineRule="auto"/>
        <w:jc w:val="center"/>
        <w:rPr>
          <w:rFonts w:ascii="Times New Roman" w:hAnsi="Times New Roman"/>
          <w:b/>
        </w:rPr>
      </w:pPr>
      <w:r>
        <w:rPr>
          <w:rFonts w:ascii="Times New Roman" w:hAnsi="Times New Roman"/>
          <w:b/>
        </w:rPr>
        <w:t>Порядок уступки права требования</w:t>
      </w:r>
    </w:p>
    <w:p w:rsidR="00015E30" w:rsidRDefault="004038BF">
      <w:pPr>
        <w:pStyle w:val="aa"/>
        <w:numPr>
          <w:ilvl w:val="1"/>
          <w:numId w:val="1"/>
        </w:numPr>
        <w:spacing w:after="0" w:line="240" w:lineRule="auto"/>
        <w:ind w:left="0" w:firstLine="709"/>
        <w:jc w:val="both"/>
      </w:pPr>
      <w:r>
        <w:rPr>
          <w:rFonts w:ascii="Times New Roman" w:hAnsi="Times New Roman"/>
        </w:rPr>
        <w:t>Право требования переходит к Цессионарию с момента полной оплаты Цессионарием права требования в соответствии с разделом 2 настоящего договора.</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приема-передачи все имеющиеся у него документы, удостоверяющие право требования, а именно:</w:t>
      </w:r>
    </w:p>
    <w:p w:rsidR="00015E30" w:rsidRDefault="004038BF">
      <w:pPr>
        <w:pStyle w:val="aa"/>
        <w:spacing w:after="0" w:line="240" w:lineRule="auto"/>
        <w:ind w:left="0" w:firstLine="709"/>
        <w:jc w:val="both"/>
        <w:rPr>
          <w:rFonts w:ascii="Times New Roman" w:hAnsi="Times New Roman"/>
        </w:rPr>
      </w:pPr>
      <w:r>
        <w:rPr>
          <w:rFonts w:ascii="Times New Roman" w:hAnsi="Times New Roman"/>
        </w:rPr>
        <w:t>- ____________________________________________________________________________;</w:t>
      </w:r>
    </w:p>
    <w:p w:rsidR="00015E30" w:rsidRDefault="004038BF">
      <w:pPr>
        <w:pStyle w:val="aa"/>
        <w:spacing w:after="0" w:line="240" w:lineRule="auto"/>
        <w:ind w:left="0" w:firstLine="709"/>
        <w:jc w:val="both"/>
      </w:pPr>
      <w:r>
        <w:rPr>
          <w:rFonts w:ascii="Times New Roman" w:hAnsi="Times New Roman"/>
        </w:rPr>
        <w:t>- ____________________________________________________________________________.</w:t>
      </w:r>
    </w:p>
    <w:p w:rsidR="00015E30" w:rsidRDefault="004038BF">
      <w:pPr>
        <w:pStyle w:val="aa"/>
        <w:spacing w:after="0" w:line="240" w:lineRule="auto"/>
        <w:ind w:left="0" w:firstLine="709"/>
        <w:jc w:val="both"/>
      </w:pPr>
      <w:r>
        <w:rPr>
          <w:rFonts w:ascii="Times New Roman" w:hAnsi="Times New Roman"/>
        </w:rPr>
        <w:t xml:space="preserve">3.3. </w:t>
      </w:r>
      <w:r>
        <w:rPr>
          <w:rFonts w:ascii="Times New Roman" w:hAnsi="Times New Roman"/>
          <w:bCs/>
        </w:rPr>
        <w:t>Цедент обязан сообщить Цессионарию все иные сведения, имеющие значение для осуществления Цессионарием своих прав требования, приобретенных в соответствии с данным Договором.</w:t>
      </w:r>
    </w:p>
    <w:p w:rsidR="00015E30" w:rsidRDefault="004038BF">
      <w:pPr>
        <w:pStyle w:val="aa"/>
        <w:spacing w:after="0" w:line="240" w:lineRule="auto"/>
        <w:ind w:left="0" w:firstLine="709"/>
        <w:jc w:val="both"/>
      </w:pPr>
      <w:r>
        <w:rPr>
          <w:rFonts w:ascii="Times New Roman" w:hAnsi="Times New Roman"/>
          <w:bCs/>
        </w:rPr>
        <w:t xml:space="preserve">3.4. С момента подписания акта приема-передачи, указанного в </w:t>
      </w:r>
      <w:hyperlink r:id="rId6">
        <w:r>
          <w:rPr>
            <w:rStyle w:val="a3"/>
            <w:rFonts w:ascii="Times New Roman" w:hAnsi="Times New Roman"/>
            <w:bCs/>
            <w:color w:val="000000"/>
            <w:u w:val="none"/>
          </w:rPr>
          <w:t>п. 3.</w:t>
        </w:r>
      </w:hyperlink>
      <w:r>
        <w:rPr>
          <w:rFonts w:ascii="Times New Roman" w:hAnsi="Times New Roman"/>
          <w:bCs/>
        </w:rPr>
        <w:t>2. настоящего договора, обеими Сторонами, обязанности Цедента по настоящему Договору считаются исполненными.</w:t>
      </w:r>
    </w:p>
    <w:p w:rsidR="00015E30" w:rsidRDefault="004038BF">
      <w:pPr>
        <w:pStyle w:val="aa"/>
        <w:spacing w:after="0" w:line="240" w:lineRule="auto"/>
        <w:ind w:left="0" w:firstLine="709"/>
        <w:jc w:val="both"/>
      </w:pPr>
      <w:r>
        <w:rPr>
          <w:rFonts w:ascii="Times New Roman" w:hAnsi="Times New Roman"/>
          <w:bCs/>
        </w:rPr>
        <w:t>3.5. Цессионарий самостоятельно и по своему усмотрению уведомляет должника об уступке права требования задолженности.</w:t>
      </w:r>
    </w:p>
    <w:p w:rsidR="00015E30" w:rsidRDefault="00015E30">
      <w:pPr>
        <w:pStyle w:val="aa"/>
        <w:spacing w:after="0" w:line="240" w:lineRule="auto"/>
        <w:ind w:left="0" w:firstLine="709"/>
        <w:jc w:val="both"/>
        <w:rPr>
          <w:rFonts w:ascii="Times New Roman" w:hAnsi="Times New Roman"/>
          <w:bCs/>
        </w:rPr>
      </w:pPr>
    </w:p>
    <w:p w:rsidR="00015E30" w:rsidRDefault="004038BF">
      <w:pPr>
        <w:pStyle w:val="aa"/>
        <w:numPr>
          <w:ilvl w:val="0"/>
          <w:numId w:val="1"/>
        </w:numPr>
        <w:spacing w:after="0" w:line="240" w:lineRule="auto"/>
        <w:jc w:val="center"/>
        <w:rPr>
          <w:rFonts w:ascii="Times New Roman" w:hAnsi="Times New Roman"/>
          <w:b/>
        </w:rPr>
      </w:pPr>
      <w:r>
        <w:rPr>
          <w:rFonts w:ascii="Times New Roman" w:hAnsi="Times New Roman"/>
          <w:b/>
        </w:rPr>
        <w:t>Ответственность Сторон</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eastAsia="Times New Roman" w:hAnsi="Times New Roman"/>
        </w:rPr>
        <w:t xml:space="preserve"> </w:t>
      </w:r>
      <w:r>
        <w:rPr>
          <w:rFonts w:ascii="Times New Roman" w:hAnsi="Times New Roman"/>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eastAsia="Times New Roman" w:hAnsi="Times New Roman"/>
        </w:rPr>
        <w:t xml:space="preserve"> </w:t>
      </w:r>
      <w:r>
        <w:rPr>
          <w:rFonts w:ascii="Times New Roman" w:hAnsi="Times New Roman"/>
        </w:rPr>
        <w:t>Стороны договорились, что не поступление денежных сре</w:t>
      </w:r>
      <w:proofErr w:type="gramStart"/>
      <w:r>
        <w:rPr>
          <w:rFonts w:ascii="Times New Roman" w:hAnsi="Times New Roman"/>
        </w:rPr>
        <w:t>дств в сч</w:t>
      </w:r>
      <w:proofErr w:type="gramEnd"/>
      <w:r>
        <w:rPr>
          <w:rFonts w:ascii="Times New Roman" w:hAnsi="Times New Roman"/>
        </w:rPr>
        <w:t>ет оплаты права требования в сумме и в сроки, указанные в п. 2.3 настоящего Договора, считается отказом Цессионария от исполнения обязательств по оплате права требования. В этом случае Цедент вправе отказаться от исполнения своих обязательств по настоящему Договору, письменно уведомив Цессионария о расторжении настоящего Договора.</w:t>
      </w:r>
    </w:p>
    <w:p w:rsidR="00015E30" w:rsidRDefault="004038BF">
      <w:pPr>
        <w:pStyle w:val="aa"/>
        <w:spacing w:after="0" w:line="240" w:lineRule="auto"/>
        <w:ind w:left="0" w:firstLine="709"/>
        <w:jc w:val="both"/>
        <w:rPr>
          <w:rFonts w:ascii="Times New Roman" w:hAnsi="Times New Roman"/>
        </w:rPr>
      </w:pPr>
      <w:r>
        <w:rPr>
          <w:rFonts w:ascii="Times New Roman" w:hAnsi="Times New Roman"/>
        </w:rPr>
        <w:t>Настоящий Договор считается расторгнутым с момента направления Цедентом указанного уведомления, при этом Цессионарий теряет право на получение права требования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015E30" w:rsidRDefault="00015E30">
      <w:pPr>
        <w:pStyle w:val="aa"/>
        <w:spacing w:after="0" w:line="240" w:lineRule="auto"/>
        <w:ind w:left="0" w:firstLine="709"/>
        <w:jc w:val="both"/>
        <w:rPr>
          <w:rFonts w:ascii="Times New Roman" w:hAnsi="Times New Roman"/>
        </w:rPr>
      </w:pPr>
    </w:p>
    <w:p w:rsidR="00015E30" w:rsidRDefault="004038BF">
      <w:pPr>
        <w:pStyle w:val="aa"/>
        <w:numPr>
          <w:ilvl w:val="0"/>
          <w:numId w:val="1"/>
        </w:numPr>
        <w:spacing w:after="0" w:line="240" w:lineRule="auto"/>
        <w:jc w:val="center"/>
        <w:rPr>
          <w:rFonts w:ascii="Times New Roman" w:hAnsi="Times New Roman"/>
          <w:b/>
        </w:rPr>
      </w:pPr>
      <w:r>
        <w:rPr>
          <w:rFonts w:ascii="Times New Roman" w:hAnsi="Times New Roman"/>
          <w:b/>
        </w:rPr>
        <w:t>Заключительные положения</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Настоящий Договор вступает в силу с момента его подписания.</w:t>
      </w:r>
    </w:p>
    <w:p w:rsidR="00015E30" w:rsidRDefault="004038BF">
      <w:pPr>
        <w:pStyle w:val="aa"/>
        <w:numPr>
          <w:ilvl w:val="1"/>
          <w:numId w:val="1"/>
        </w:numPr>
        <w:spacing w:after="0" w:line="240" w:lineRule="auto"/>
        <w:ind w:left="0" w:firstLine="709"/>
        <w:jc w:val="both"/>
        <w:rPr>
          <w:rFonts w:ascii="Times New Roman" w:hAnsi="Times New Roman"/>
          <w:i/>
        </w:rPr>
      </w:pPr>
      <w:r>
        <w:rPr>
          <w:rFonts w:ascii="Times New Roman" w:hAnsi="Times New Roman"/>
        </w:rPr>
        <w:t xml:space="preserve">Споры и разногласия, возникающие из настоящего договора или в связи с ним, будут решаться сторонами путем переговоров. </w:t>
      </w:r>
      <w:r>
        <w:rPr>
          <w:rFonts w:ascii="Times New Roman" w:hAnsi="Times New Roman"/>
          <w:color w:val="000000"/>
          <w:lang w:eastAsia="ru-RU"/>
        </w:rPr>
        <w:t xml:space="preserve">При не достижении согласия споры и разногласия рассматривает </w:t>
      </w:r>
      <w:r w:rsidRPr="004038BF">
        <w:rPr>
          <w:rFonts w:ascii="Times New Roman" w:hAnsi="Times New Roman"/>
          <w:lang w:eastAsia="en-US"/>
        </w:rPr>
        <w:t>АРБИТРАЖНЫЙ СУД КЕМЕРОВСКОЙ  ОБЛАСТИ</w:t>
      </w:r>
      <w:r>
        <w:rPr>
          <w:rFonts w:ascii="Times New Roman" w:hAnsi="Times New Roman"/>
        </w:rPr>
        <w:t>.</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015E30" w:rsidRDefault="004038BF">
      <w:pPr>
        <w:pStyle w:val="aa"/>
        <w:numPr>
          <w:ilvl w:val="1"/>
          <w:numId w:val="1"/>
        </w:numPr>
        <w:spacing w:after="0" w:line="240" w:lineRule="auto"/>
        <w:ind w:left="0" w:firstLine="709"/>
        <w:jc w:val="both"/>
        <w:rPr>
          <w:rFonts w:ascii="Times New Roman" w:hAnsi="Times New Roman"/>
        </w:rPr>
      </w:pPr>
      <w:r>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rsidR="00015E30" w:rsidRDefault="00015E30">
      <w:pPr>
        <w:pStyle w:val="aa"/>
        <w:spacing w:after="0" w:line="240" w:lineRule="auto"/>
        <w:ind w:left="1418"/>
        <w:jc w:val="both"/>
        <w:rPr>
          <w:rFonts w:ascii="Times New Roman" w:hAnsi="Times New Roman"/>
        </w:rPr>
      </w:pPr>
    </w:p>
    <w:p w:rsidR="00015E30" w:rsidRDefault="004038BF">
      <w:pPr>
        <w:pStyle w:val="aa"/>
        <w:numPr>
          <w:ilvl w:val="0"/>
          <w:numId w:val="1"/>
        </w:numPr>
        <w:spacing w:after="0" w:line="240" w:lineRule="auto"/>
        <w:jc w:val="center"/>
      </w:pPr>
      <w:r>
        <w:t>Реквизиты сторон</w:t>
      </w:r>
    </w:p>
    <w:tbl>
      <w:tblPr>
        <w:tblW w:w="9583" w:type="dxa"/>
        <w:tblInd w:w="-7" w:type="dxa"/>
        <w:tblLayout w:type="fixed"/>
        <w:tblCellMar>
          <w:left w:w="40" w:type="dxa"/>
          <w:right w:w="40" w:type="dxa"/>
        </w:tblCellMar>
        <w:tblLook w:val="0000" w:firstRow="0" w:lastRow="0" w:firstColumn="0" w:lastColumn="0" w:noHBand="0" w:noVBand="0"/>
      </w:tblPr>
      <w:tblGrid>
        <w:gridCol w:w="4781"/>
        <w:gridCol w:w="4802"/>
      </w:tblGrid>
      <w:tr w:rsidR="00015E30">
        <w:tc>
          <w:tcPr>
            <w:tcW w:w="4781" w:type="dxa"/>
            <w:tcBorders>
              <w:top w:val="single" w:sz="6" w:space="0" w:color="000000"/>
              <w:left w:val="single" w:sz="6" w:space="0" w:color="000000"/>
              <w:bottom w:val="single" w:sz="6" w:space="0" w:color="000000"/>
              <w:right w:val="single" w:sz="6" w:space="0" w:color="000000"/>
            </w:tcBorders>
            <w:shd w:val="clear" w:color="auto" w:fill="FFFFFF"/>
          </w:tcPr>
          <w:p w:rsidR="00015E30" w:rsidRDefault="004038BF">
            <w:pPr>
              <w:widowControl w:val="0"/>
              <w:shd w:val="clear" w:color="auto" w:fill="FFFFFF"/>
              <w:autoSpaceDE w:val="0"/>
              <w:spacing w:after="0" w:line="240" w:lineRule="auto"/>
              <w:rPr>
                <w:rFonts w:ascii="Times New Roman" w:eastAsia="Times New Roman" w:hAnsi="Times New Roman"/>
                <w:lang w:eastAsia="ru-RU"/>
              </w:rPr>
            </w:pPr>
            <w:bookmarkStart w:id="1" w:name="_Hlk98155800"/>
            <w:bookmarkEnd w:id="1"/>
            <w:r>
              <w:rPr>
                <w:rFonts w:ascii="Times New Roman" w:eastAsia="Times New Roman" w:hAnsi="Times New Roman"/>
                <w:b/>
                <w:bCs/>
                <w:color w:val="000000"/>
                <w:spacing w:val="-2"/>
                <w:lang w:eastAsia="ru-RU"/>
              </w:rPr>
              <w:t>Цедент</w:t>
            </w:r>
          </w:p>
        </w:tc>
        <w:tc>
          <w:tcPr>
            <w:tcW w:w="4802" w:type="dxa"/>
            <w:tcBorders>
              <w:top w:val="single" w:sz="6" w:space="0" w:color="000000"/>
              <w:left w:val="single" w:sz="6" w:space="0" w:color="000000"/>
              <w:bottom w:val="single" w:sz="6" w:space="0" w:color="000000"/>
              <w:right w:val="single" w:sz="6" w:space="0" w:color="000000"/>
            </w:tcBorders>
            <w:shd w:val="clear" w:color="auto" w:fill="FFFFFF"/>
          </w:tcPr>
          <w:p w:rsidR="00015E30" w:rsidRDefault="004038BF">
            <w:pPr>
              <w:widowControl w:val="0"/>
              <w:shd w:val="clear" w:color="auto" w:fill="FFFFFF"/>
              <w:autoSpaceDE w:val="0"/>
              <w:spacing w:after="0" w:line="240" w:lineRule="auto"/>
              <w:rPr>
                <w:rFonts w:ascii="Times New Roman" w:eastAsia="Times New Roman" w:hAnsi="Times New Roman"/>
                <w:lang w:eastAsia="ru-RU"/>
              </w:rPr>
            </w:pPr>
            <w:r>
              <w:rPr>
                <w:rFonts w:ascii="Times New Roman" w:eastAsia="Times New Roman" w:hAnsi="Times New Roman"/>
                <w:b/>
                <w:bCs/>
                <w:color w:val="000000"/>
                <w:spacing w:val="-1"/>
                <w:lang w:eastAsia="ru-RU"/>
              </w:rPr>
              <w:t>Цессионарий</w:t>
            </w:r>
          </w:p>
        </w:tc>
      </w:tr>
      <w:tr w:rsidR="00015E30">
        <w:tc>
          <w:tcPr>
            <w:tcW w:w="4781" w:type="dxa"/>
            <w:tcBorders>
              <w:top w:val="single" w:sz="6" w:space="0" w:color="000000"/>
              <w:left w:val="single" w:sz="6" w:space="0" w:color="000000"/>
              <w:bottom w:val="single" w:sz="6" w:space="0" w:color="000000"/>
              <w:right w:val="single" w:sz="6" w:space="0" w:color="000000"/>
            </w:tcBorders>
            <w:shd w:val="clear" w:color="auto" w:fill="FFFFFF"/>
          </w:tcPr>
          <w:p w:rsidR="004038BF" w:rsidRPr="004038BF" w:rsidRDefault="004038BF" w:rsidP="004038BF">
            <w:pPr>
              <w:widowControl w:val="0"/>
              <w:shd w:val="clear" w:color="auto" w:fill="FFFFFF"/>
              <w:autoSpaceDE w:val="0"/>
              <w:spacing w:after="0" w:line="240" w:lineRule="auto"/>
              <w:rPr>
                <w:rFonts w:ascii="Times New Roman" w:eastAsia="Times New Roman" w:hAnsi="Times New Roman"/>
                <w:lang w:val="en-US" w:eastAsia="en-US"/>
              </w:rPr>
            </w:pPr>
            <w:r w:rsidRPr="004038BF">
              <w:rPr>
                <w:rFonts w:ascii="Times New Roman" w:eastAsia="Times New Roman" w:hAnsi="Times New Roman"/>
                <w:lang w:val="en-US" w:eastAsia="en-US"/>
              </w:rPr>
              <w:t>ООО «</w:t>
            </w:r>
            <w:proofErr w:type="spellStart"/>
            <w:r w:rsidRPr="004038BF">
              <w:rPr>
                <w:rFonts w:ascii="Times New Roman" w:eastAsia="Times New Roman" w:hAnsi="Times New Roman"/>
                <w:lang w:val="en-US" w:eastAsia="en-US"/>
              </w:rPr>
              <w:t>УгольТэк</w:t>
            </w:r>
            <w:proofErr w:type="spellEnd"/>
            <w:r w:rsidRPr="004038BF">
              <w:rPr>
                <w:rFonts w:ascii="Times New Roman" w:eastAsia="Times New Roman" w:hAnsi="Times New Roman"/>
                <w:lang w:val="en-US" w:eastAsia="en-US"/>
              </w:rPr>
              <w:t>»</w:t>
            </w:r>
          </w:p>
          <w:p w:rsidR="004038BF" w:rsidRPr="00BF2310" w:rsidRDefault="004038BF" w:rsidP="004038BF">
            <w:pPr>
              <w:widowControl w:val="0"/>
              <w:shd w:val="clear" w:color="auto" w:fill="FFFFFF"/>
              <w:autoSpaceDE w:val="0"/>
              <w:spacing w:after="0" w:line="240" w:lineRule="auto"/>
              <w:rPr>
                <w:rFonts w:ascii="Times New Roman" w:eastAsia="Times New Roman" w:hAnsi="Times New Roman"/>
                <w:lang w:eastAsia="en-US"/>
              </w:rPr>
            </w:pPr>
            <w:r w:rsidRPr="004038BF">
              <w:rPr>
                <w:rFonts w:ascii="Times New Roman" w:eastAsia="Times New Roman" w:hAnsi="Times New Roman"/>
                <w:lang w:eastAsia="en-US"/>
              </w:rPr>
              <w:t xml:space="preserve">Кемеровская область, </w:t>
            </w:r>
            <w:proofErr w:type="spellStart"/>
            <w:r w:rsidRPr="004038BF">
              <w:rPr>
                <w:rFonts w:ascii="Times New Roman" w:eastAsia="Times New Roman" w:hAnsi="Times New Roman"/>
                <w:lang w:eastAsia="en-US"/>
              </w:rPr>
              <w:t>г</w:t>
            </w:r>
            <w:proofErr w:type="gramStart"/>
            <w:r w:rsidRPr="004038BF">
              <w:rPr>
                <w:rFonts w:ascii="Times New Roman" w:eastAsia="Times New Roman" w:hAnsi="Times New Roman"/>
                <w:lang w:eastAsia="en-US"/>
              </w:rPr>
              <w:t>.К</w:t>
            </w:r>
            <w:proofErr w:type="gramEnd"/>
            <w:r w:rsidRPr="004038BF">
              <w:rPr>
                <w:rFonts w:ascii="Times New Roman" w:eastAsia="Times New Roman" w:hAnsi="Times New Roman"/>
                <w:lang w:eastAsia="en-US"/>
              </w:rPr>
              <w:t>емерово</w:t>
            </w:r>
            <w:proofErr w:type="spellEnd"/>
            <w:r w:rsidRPr="004038BF">
              <w:rPr>
                <w:rFonts w:ascii="Times New Roman" w:eastAsia="Times New Roman" w:hAnsi="Times New Roman"/>
                <w:lang w:eastAsia="en-US"/>
              </w:rPr>
              <w:t xml:space="preserve">, ул. </w:t>
            </w:r>
            <w:r w:rsidRPr="00BF2310">
              <w:rPr>
                <w:rFonts w:ascii="Times New Roman" w:eastAsia="Times New Roman" w:hAnsi="Times New Roman"/>
                <w:lang w:eastAsia="en-US"/>
              </w:rPr>
              <w:t>Терешковой д. 41 оф. 401</w:t>
            </w:r>
          </w:p>
          <w:p w:rsidR="004038BF" w:rsidRDefault="004038BF" w:rsidP="004038BF">
            <w:pPr>
              <w:widowControl w:val="0"/>
              <w:shd w:val="clear" w:color="auto" w:fill="FFFFFF"/>
              <w:autoSpaceDE w:val="0"/>
              <w:spacing w:after="0" w:line="240" w:lineRule="auto"/>
              <w:rPr>
                <w:rFonts w:ascii="Times New Roman" w:eastAsia="Times New Roman" w:hAnsi="Times New Roman"/>
                <w:lang w:eastAsia="en-US"/>
              </w:rPr>
            </w:pPr>
            <w:r w:rsidRPr="00BF2310">
              <w:rPr>
                <w:rFonts w:ascii="Times New Roman" w:eastAsia="Times New Roman" w:hAnsi="Times New Roman"/>
                <w:lang w:eastAsia="en-US"/>
              </w:rPr>
              <w:t xml:space="preserve"> ИНН 4205362150 ОГРН 1174205027809</w:t>
            </w:r>
          </w:p>
          <w:p w:rsidR="004038BF" w:rsidRPr="004038BF" w:rsidRDefault="004038BF" w:rsidP="004038BF">
            <w:pPr>
              <w:widowControl w:val="0"/>
              <w:shd w:val="clear" w:color="auto" w:fill="FFFFFF"/>
              <w:autoSpaceDE w:val="0"/>
              <w:spacing w:after="0" w:line="240" w:lineRule="auto"/>
              <w:rPr>
                <w:rFonts w:ascii="Times New Roman" w:eastAsia="Times New Roman" w:hAnsi="Times New Roman"/>
                <w:lang w:eastAsia="en-US"/>
              </w:rPr>
            </w:pPr>
            <w:r>
              <w:rPr>
                <w:rFonts w:ascii="Times New Roman" w:eastAsia="Times New Roman" w:hAnsi="Times New Roman"/>
                <w:lang w:eastAsia="en-US"/>
              </w:rPr>
              <w:t xml:space="preserve">Р/С: </w:t>
            </w:r>
            <w:r w:rsidRPr="004038BF">
              <w:rPr>
                <w:rFonts w:ascii="Times New Roman" w:eastAsia="Times New Roman" w:hAnsi="Times New Roman"/>
                <w:lang w:eastAsia="en-US"/>
              </w:rPr>
              <w:t xml:space="preserve">40702 810 4 </w:t>
            </w:r>
            <w:r>
              <w:rPr>
                <w:rFonts w:ascii="Times New Roman" w:eastAsia="Times New Roman" w:hAnsi="Times New Roman"/>
                <w:lang w:eastAsia="en-US"/>
              </w:rPr>
              <w:t>2600 0016745</w:t>
            </w:r>
          </w:p>
          <w:p w:rsidR="00015E30" w:rsidRPr="004038BF" w:rsidRDefault="004038BF" w:rsidP="004038BF">
            <w:pPr>
              <w:widowControl w:val="0"/>
              <w:shd w:val="clear" w:color="auto" w:fill="FFFFFF"/>
              <w:autoSpaceDE w:val="0"/>
              <w:spacing w:after="0" w:line="240" w:lineRule="auto"/>
              <w:rPr>
                <w:rFonts w:ascii="Times New Roman" w:eastAsia="Times New Roman" w:hAnsi="Times New Roman"/>
                <w:lang w:eastAsia="en-US"/>
              </w:rPr>
            </w:pPr>
            <w:r w:rsidRPr="004038BF">
              <w:rPr>
                <w:rFonts w:ascii="Times New Roman" w:eastAsia="Times New Roman" w:hAnsi="Times New Roman"/>
                <w:lang w:eastAsia="en-US"/>
              </w:rPr>
              <w:t xml:space="preserve">в Кемеровское отделение  № 8615 ПАО СБЕРБАНК, БИК 043207612, </w:t>
            </w:r>
            <w:proofErr w:type="gramStart"/>
            <w:r w:rsidRPr="004038BF">
              <w:rPr>
                <w:rFonts w:ascii="Times New Roman" w:eastAsia="Times New Roman" w:hAnsi="Times New Roman"/>
                <w:lang w:eastAsia="en-US"/>
              </w:rPr>
              <w:t>К</w:t>
            </w:r>
            <w:proofErr w:type="gramEnd"/>
            <w:r w:rsidRPr="004038BF">
              <w:rPr>
                <w:rFonts w:ascii="Times New Roman" w:eastAsia="Times New Roman" w:hAnsi="Times New Roman"/>
                <w:lang w:eastAsia="en-US"/>
              </w:rPr>
              <w:t>/С 30101810200000000612</w:t>
            </w:r>
          </w:p>
          <w:p w:rsidR="00015E30" w:rsidRPr="004038BF" w:rsidRDefault="004038BF">
            <w:pPr>
              <w:widowControl w:val="0"/>
              <w:shd w:val="clear" w:color="auto" w:fill="FFFFFF"/>
              <w:autoSpaceDE w:val="0"/>
              <w:spacing w:after="0" w:line="240" w:lineRule="auto"/>
              <w:rPr>
                <w:rFonts w:ascii="Times New Roman" w:eastAsia="Times New Roman" w:hAnsi="Times New Roman"/>
                <w:lang w:eastAsia="en-US"/>
              </w:rPr>
            </w:pPr>
            <w:r w:rsidRPr="004038BF">
              <w:rPr>
                <w:rFonts w:ascii="Times New Roman" w:eastAsia="Times New Roman" w:hAnsi="Times New Roman"/>
                <w:lang w:eastAsia="en-US"/>
              </w:rPr>
              <w:t xml:space="preserve">Адрес Конкурсного управляющего: </w:t>
            </w:r>
          </w:p>
          <w:p w:rsidR="00015E30" w:rsidRDefault="004038BF">
            <w:pPr>
              <w:widowControl w:val="0"/>
              <w:shd w:val="clear" w:color="auto" w:fill="FFFFFF"/>
              <w:autoSpaceDE w:val="0"/>
              <w:spacing w:after="0" w:line="240" w:lineRule="auto"/>
              <w:rPr>
                <w:rFonts w:ascii="Times New Roman" w:eastAsia="Times New Roman" w:hAnsi="Times New Roman"/>
                <w:lang w:eastAsia="ru-RU"/>
              </w:rPr>
            </w:pPr>
            <w:r w:rsidRPr="004038BF">
              <w:rPr>
                <w:rFonts w:ascii="Times New Roman" w:eastAsia="Times New Roman" w:hAnsi="Times New Roman"/>
                <w:lang w:eastAsia="en-US"/>
              </w:rPr>
              <w:t xml:space="preserve">650000г. Кемерово, ул. </w:t>
            </w:r>
            <w:proofErr w:type="gramStart"/>
            <w:r w:rsidRPr="004038BF">
              <w:rPr>
                <w:rFonts w:ascii="Times New Roman" w:eastAsia="Times New Roman" w:hAnsi="Times New Roman"/>
                <w:lang w:eastAsia="en-US"/>
              </w:rPr>
              <w:t>Весенняя</w:t>
            </w:r>
            <w:proofErr w:type="gramEnd"/>
            <w:r w:rsidRPr="004038BF">
              <w:rPr>
                <w:rFonts w:ascii="Times New Roman" w:eastAsia="Times New Roman" w:hAnsi="Times New Roman"/>
                <w:lang w:eastAsia="en-US"/>
              </w:rPr>
              <w:t>, 7-23</w:t>
            </w:r>
          </w:p>
        </w:tc>
        <w:tc>
          <w:tcPr>
            <w:tcW w:w="4802" w:type="dxa"/>
            <w:tcBorders>
              <w:top w:val="single" w:sz="6" w:space="0" w:color="000000"/>
              <w:left w:val="single" w:sz="6" w:space="0" w:color="000000"/>
              <w:bottom w:val="single" w:sz="6" w:space="0" w:color="000000"/>
              <w:right w:val="single" w:sz="6" w:space="0" w:color="000000"/>
            </w:tcBorders>
            <w:shd w:val="clear" w:color="auto" w:fill="FFFFFF"/>
          </w:tcPr>
          <w:p w:rsidR="00015E30" w:rsidRDefault="00015E30">
            <w:pPr>
              <w:widowControl w:val="0"/>
              <w:shd w:val="clear" w:color="auto" w:fill="FFFFFF"/>
              <w:autoSpaceDE w:val="0"/>
              <w:snapToGrid w:val="0"/>
              <w:spacing w:after="0" w:line="240" w:lineRule="auto"/>
              <w:rPr>
                <w:rFonts w:ascii="Times New Roman" w:eastAsia="Times New Roman" w:hAnsi="Times New Roman"/>
                <w:lang w:eastAsia="ru-RU"/>
              </w:rPr>
            </w:pPr>
          </w:p>
        </w:tc>
      </w:tr>
      <w:tr w:rsidR="00015E30">
        <w:tc>
          <w:tcPr>
            <w:tcW w:w="4781" w:type="dxa"/>
            <w:tcBorders>
              <w:top w:val="single" w:sz="6" w:space="0" w:color="000000"/>
              <w:left w:val="single" w:sz="6" w:space="0" w:color="000000"/>
              <w:bottom w:val="single" w:sz="6" w:space="0" w:color="000000"/>
              <w:right w:val="single" w:sz="6" w:space="0" w:color="000000"/>
            </w:tcBorders>
            <w:shd w:val="clear" w:color="auto" w:fill="FFFFFF"/>
          </w:tcPr>
          <w:p w:rsidR="00015E30" w:rsidRPr="004038BF" w:rsidRDefault="004038BF">
            <w:pPr>
              <w:widowControl w:val="0"/>
              <w:shd w:val="clear" w:color="auto" w:fill="FFFFFF"/>
              <w:autoSpaceDE w:val="0"/>
              <w:spacing w:after="0" w:line="240" w:lineRule="auto"/>
              <w:rPr>
                <w:rFonts w:ascii="Times New Roman" w:eastAsia="Times New Roman" w:hAnsi="Times New Roman"/>
                <w:lang w:eastAsia="en-US"/>
              </w:rPr>
            </w:pPr>
            <w:r w:rsidRPr="004038BF">
              <w:rPr>
                <w:rFonts w:ascii="Times New Roman" w:eastAsia="Times New Roman" w:hAnsi="Times New Roman"/>
                <w:lang w:eastAsia="en-US"/>
              </w:rPr>
              <w:t xml:space="preserve">Конкурсный управляющий </w:t>
            </w:r>
          </w:p>
          <w:p w:rsidR="00015E30" w:rsidRPr="004038BF" w:rsidRDefault="00015E30">
            <w:pPr>
              <w:widowControl w:val="0"/>
              <w:shd w:val="clear" w:color="auto" w:fill="FFFFFF"/>
              <w:autoSpaceDE w:val="0"/>
              <w:spacing w:after="0" w:line="240" w:lineRule="auto"/>
              <w:rPr>
                <w:rFonts w:ascii="Times New Roman" w:eastAsia="Times New Roman" w:hAnsi="Times New Roman"/>
                <w:lang w:eastAsia="en-US"/>
              </w:rPr>
            </w:pPr>
          </w:p>
          <w:p w:rsidR="00015E30" w:rsidRPr="004038BF" w:rsidRDefault="004038BF">
            <w:pPr>
              <w:widowControl w:val="0"/>
              <w:shd w:val="clear" w:color="auto" w:fill="FFFFFF"/>
              <w:autoSpaceDE w:val="0"/>
              <w:spacing w:after="0" w:line="240" w:lineRule="auto"/>
              <w:rPr>
                <w:rFonts w:ascii="Times New Roman" w:eastAsia="Times New Roman" w:hAnsi="Times New Roman"/>
                <w:lang w:eastAsia="en-US"/>
              </w:rPr>
            </w:pPr>
            <w:r w:rsidRPr="004038BF">
              <w:rPr>
                <w:rFonts w:ascii="Times New Roman" w:eastAsia="Times New Roman" w:hAnsi="Times New Roman"/>
                <w:lang w:eastAsia="en-US"/>
              </w:rPr>
              <w:t xml:space="preserve">_______________/ Е.В. </w:t>
            </w:r>
            <w:proofErr w:type="spellStart"/>
            <w:r w:rsidRPr="004038BF">
              <w:rPr>
                <w:rFonts w:ascii="Times New Roman" w:eastAsia="Times New Roman" w:hAnsi="Times New Roman"/>
                <w:lang w:eastAsia="en-US"/>
              </w:rPr>
              <w:t>Санжаревский</w:t>
            </w:r>
            <w:proofErr w:type="spellEnd"/>
            <w:r w:rsidRPr="004038BF">
              <w:rPr>
                <w:rFonts w:ascii="Times New Roman" w:eastAsia="Times New Roman" w:hAnsi="Times New Roman"/>
                <w:lang w:eastAsia="en-US"/>
              </w:rPr>
              <w:t>/</w:t>
            </w:r>
          </w:p>
          <w:p w:rsidR="00015E30" w:rsidRPr="004038BF" w:rsidRDefault="00015E30">
            <w:pPr>
              <w:widowControl w:val="0"/>
              <w:shd w:val="clear" w:color="auto" w:fill="FFFFFF"/>
              <w:autoSpaceDE w:val="0"/>
              <w:spacing w:after="0" w:line="240" w:lineRule="auto"/>
              <w:rPr>
                <w:rFonts w:ascii="Times New Roman" w:eastAsia="Times New Roman" w:hAnsi="Times New Roman"/>
                <w:lang w:eastAsia="ru-RU"/>
              </w:rPr>
            </w:pPr>
          </w:p>
        </w:tc>
        <w:tc>
          <w:tcPr>
            <w:tcW w:w="4802" w:type="dxa"/>
            <w:tcBorders>
              <w:top w:val="single" w:sz="6" w:space="0" w:color="000000"/>
              <w:left w:val="single" w:sz="6" w:space="0" w:color="000000"/>
              <w:bottom w:val="single" w:sz="6" w:space="0" w:color="000000"/>
              <w:right w:val="single" w:sz="6" w:space="0" w:color="000000"/>
            </w:tcBorders>
            <w:shd w:val="clear" w:color="auto" w:fill="FFFFFF"/>
          </w:tcPr>
          <w:p w:rsidR="00015E30" w:rsidRDefault="00015E30">
            <w:pPr>
              <w:widowControl w:val="0"/>
              <w:shd w:val="clear" w:color="auto" w:fill="FFFFFF"/>
              <w:autoSpaceDE w:val="0"/>
              <w:snapToGrid w:val="0"/>
              <w:spacing w:after="0" w:line="240" w:lineRule="auto"/>
              <w:rPr>
                <w:rFonts w:ascii="Times New Roman" w:eastAsia="Times New Roman" w:hAnsi="Times New Roman"/>
                <w:color w:val="000000"/>
                <w:spacing w:val="-2"/>
                <w:lang w:eastAsia="ru-RU"/>
              </w:rPr>
            </w:pPr>
          </w:p>
          <w:p w:rsidR="00015E30" w:rsidRDefault="00015E30">
            <w:pPr>
              <w:widowControl w:val="0"/>
              <w:shd w:val="clear" w:color="auto" w:fill="FFFFFF"/>
              <w:autoSpaceDE w:val="0"/>
              <w:spacing w:after="0" w:line="240" w:lineRule="auto"/>
              <w:rPr>
                <w:rFonts w:ascii="Times New Roman" w:eastAsia="Times New Roman" w:hAnsi="Times New Roman"/>
                <w:color w:val="000000"/>
                <w:spacing w:val="-2"/>
                <w:lang w:eastAsia="ru-RU"/>
              </w:rPr>
            </w:pPr>
          </w:p>
          <w:p w:rsidR="00015E30" w:rsidRDefault="004038BF">
            <w:pPr>
              <w:widowControl w:val="0"/>
              <w:shd w:val="clear" w:color="auto" w:fill="FFFFFF"/>
              <w:autoSpaceDE w:val="0"/>
              <w:spacing w:after="0" w:line="240" w:lineRule="auto"/>
              <w:rPr>
                <w:rFonts w:ascii="Times New Roman" w:eastAsia="Times New Roman" w:hAnsi="Times New Roman"/>
                <w:color w:val="000000"/>
                <w:spacing w:val="-2"/>
                <w:lang w:eastAsia="ru-RU"/>
              </w:rPr>
            </w:pPr>
            <w:r>
              <w:rPr>
                <w:rFonts w:ascii="Times New Roman" w:eastAsia="Times New Roman" w:hAnsi="Times New Roman"/>
                <w:color w:val="000000"/>
                <w:spacing w:val="-2"/>
                <w:lang w:eastAsia="ru-RU"/>
              </w:rPr>
              <w:t>____________________ _______________</w:t>
            </w:r>
          </w:p>
        </w:tc>
      </w:tr>
    </w:tbl>
    <w:p w:rsidR="00015E30" w:rsidRDefault="00015E30">
      <w:pPr>
        <w:autoSpaceDE w:val="0"/>
        <w:spacing w:after="0" w:line="240" w:lineRule="auto"/>
        <w:rPr>
          <w:rFonts w:ascii="Times New Roman" w:hAnsi="Times New Roman"/>
        </w:rPr>
      </w:pPr>
    </w:p>
    <w:p w:rsidR="00015E30" w:rsidRDefault="00015E30">
      <w:pPr>
        <w:pStyle w:val="aa"/>
        <w:spacing w:after="0" w:line="240" w:lineRule="auto"/>
        <w:ind w:left="0" w:firstLine="709"/>
        <w:jc w:val="both"/>
        <w:rPr>
          <w:rFonts w:ascii="Times New Roman" w:hAnsi="Times New Roman"/>
        </w:rPr>
      </w:pPr>
    </w:p>
    <w:sectPr w:rsidR="00015E30">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erif">
    <w:altName w:val="Times New Roman"/>
    <w:charset w:val="01"/>
    <w:family w:val="roman"/>
    <w:pitch w:val="variable"/>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351E"/>
    <w:multiLevelType w:val="multilevel"/>
    <w:tmpl w:val="0B005D9C"/>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4EF01F18"/>
    <w:multiLevelType w:val="multilevel"/>
    <w:tmpl w:val="07186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
  <w:rsids>
    <w:rsidRoot w:val="00015E30"/>
    <w:rsid w:val="00015E30"/>
    <w:rsid w:val="004038BF"/>
    <w:rsid w:val="00BF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rPr>
      <w:i w:val="0"/>
    </w:rPr>
  </w:style>
  <w:style w:type="character" w:styleId="a3">
    <w:name w:val="Hyperlink"/>
    <w:rPr>
      <w:color w:val="0000FF"/>
      <w:u w:val="single"/>
    </w:rPr>
  </w:style>
  <w:style w:type="character" w:customStyle="1" w:styleId="a4">
    <w:name w:val="Текст выноски Знак"/>
    <w:qFormat/>
    <w:rPr>
      <w:rFonts w:ascii="Segoe UI" w:hAnsi="Segoe UI" w:cs="Segoe UI"/>
      <w:sz w:val="18"/>
      <w:szCs w:val="18"/>
    </w:rPr>
  </w:style>
  <w:style w:type="character" w:styleId="a5">
    <w:name w:val="annotation reference"/>
    <w:qFormat/>
    <w:rPr>
      <w:sz w:val="16"/>
      <w:szCs w:val="16"/>
    </w:rPr>
  </w:style>
  <w:style w:type="character" w:customStyle="1" w:styleId="a6">
    <w:name w:val="Текст примечания Знак"/>
    <w:qFormat/>
  </w:style>
  <w:style w:type="paragraph" w:customStyle="1" w:styleId="Heading">
    <w:name w:val="Heading"/>
    <w:basedOn w:val="a"/>
    <w:next w:val="a7"/>
    <w:qFormat/>
    <w:pPr>
      <w:keepNext/>
      <w:spacing w:before="240" w:after="120"/>
    </w:pPr>
    <w:rPr>
      <w:rFonts w:ascii="DejaVu Sans" w:eastAsia="DejaVu Sans" w:hAnsi="DejaVu Sans" w:cs="DejaVu Sans"/>
      <w:sz w:val="28"/>
      <w:szCs w:val="28"/>
    </w:rPr>
  </w:style>
  <w:style w:type="paragraph" w:styleId="a7">
    <w:name w:val="Body Text"/>
    <w:basedOn w:val="a"/>
    <w:pPr>
      <w:spacing w:after="140"/>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List Paragraph"/>
    <w:basedOn w:val="a"/>
    <w:qFormat/>
    <w:pPr>
      <w:ind w:left="720"/>
      <w:contextualSpacing/>
    </w:pPr>
  </w:style>
  <w:style w:type="paragraph" w:styleId="ab">
    <w:name w:val="Balloon Text"/>
    <w:basedOn w:val="a"/>
    <w:qFormat/>
    <w:pPr>
      <w:spacing w:after="0" w:line="240" w:lineRule="auto"/>
    </w:pPr>
    <w:rPr>
      <w:rFonts w:ascii="Segoe UI" w:hAnsi="Segoe UI" w:cs="Segoe UI"/>
      <w:sz w:val="18"/>
      <w:szCs w:val="18"/>
      <w:lang w:val="en-US"/>
    </w:rPr>
  </w:style>
  <w:style w:type="paragraph" w:styleId="ac">
    <w:name w:val="annotation text"/>
    <w:basedOn w:val="a"/>
    <w:qFormat/>
    <w:rPr>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rPr>
      <w:i w:val="0"/>
    </w:rPr>
  </w:style>
  <w:style w:type="character" w:styleId="a3">
    <w:name w:val="Hyperlink"/>
    <w:rPr>
      <w:color w:val="0000FF"/>
      <w:u w:val="single"/>
    </w:rPr>
  </w:style>
  <w:style w:type="character" w:customStyle="1" w:styleId="a4">
    <w:name w:val="Текст выноски Знак"/>
    <w:qFormat/>
    <w:rPr>
      <w:rFonts w:ascii="Segoe UI" w:hAnsi="Segoe UI" w:cs="Segoe UI"/>
      <w:sz w:val="18"/>
      <w:szCs w:val="18"/>
    </w:rPr>
  </w:style>
  <w:style w:type="character" w:styleId="a5">
    <w:name w:val="annotation reference"/>
    <w:qFormat/>
    <w:rPr>
      <w:sz w:val="16"/>
      <w:szCs w:val="16"/>
    </w:rPr>
  </w:style>
  <w:style w:type="character" w:customStyle="1" w:styleId="a6">
    <w:name w:val="Текст примечания Знак"/>
    <w:qFormat/>
  </w:style>
  <w:style w:type="paragraph" w:customStyle="1" w:styleId="Heading">
    <w:name w:val="Heading"/>
    <w:basedOn w:val="a"/>
    <w:next w:val="a7"/>
    <w:qFormat/>
    <w:pPr>
      <w:keepNext/>
      <w:spacing w:before="240" w:after="120"/>
    </w:pPr>
    <w:rPr>
      <w:rFonts w:ascii="DejaVu Sans" w:eastAsia="DejaVu Sans" w:hAnsi="DejaVu Sans" w:cs="DejaVu Sans"/>
      <w:sz w:val="28"/>
      <w:szCs w:val="28"/>
    </w:rPr>
  </w:style>
  <w:style w:type="paragraph" w:styleId="a7">
    <w:name w:val="Body Text"/>
    <w:basedOn w:val="a"/>
    <w:pPr>
      <w:spacing w:after="140"/>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List Paragraph"/>
    <w:basedOn w:val="a"/>
    <w:qFormat/>
    <w:pPr>
      <w:ind w:left="720"/>
      <w:contextualSpacing/>
    </w:pPr>
  </w:style>
  <w:style w:type="paragraph" w:styleId="ab">
    <w:name w:val="Balloon Text"/>
    <w:basedOn w:val="a"/>
    <w:qFormat/>
    <w:pPr>
      <w:spacing w:after="0" w:line="240" w:lineRule="auto"/>
    </w:pPr>
    <w:rPr>
      <w:rFonts w:ascii="Segoe UI" w:hAnsi="Segoe UI" w:cs="Segoe UI"/>
      <w:sz w:val="18"/>
      <w:szCs w:val="18"/>
      <w:lang w:val="en-US"/>
    </w:rPr>
  </w:style>
  <w:style w:type="paragraph" w:styleId="ac">
    <w:name w:val="annotation text"/>
    <w:basedOn w:val="a"/>
    <w:qFormat/>
    <w:rPr>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B6F19B6758EA2D98DBBC21C9D1A542AE114C0B7D10F71087FF0FC9A87632C24A997C4650E539n0y0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Евгений</cp:lastModifiedBy>
  <cp:revision>2</cp:revision>
  <dcterms:created xsi:type="dcterms:W3CDTF">2026-05-27T03:29:00Z</dcterms:created>
  <dcterms:modified xsi:type="dcterms:W3CDTF">2026-05-27T03:29:00Z</dcterms:modified>
  <dc:language>en-US</dc:language>
</cp:coreProperties>
</file>