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ДОГОВОР №</w:t>
      </w:r>
      <w:r>
        <w:rPr>
          <w:b w:val="1"/>
          <w:bCs w:val="1"/>
          <w:sz w:val="22"/>
          <w:szCs w:val="22"/>
          <w:rtl w:val="0"/>
          <w:lang w:val="ru-RU"/>
        </w:rPr>
        <w:t>___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купли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продажи имущества</w:t>
      </w:r>
    </w:p>
    <w:p>
      <w:pPr>
        <w:pStyle w:val="Normal (Web)"/>
        <w:spacing w:before="0" w:after="0"/>
        <w:rPr>
          <w:sz w:val="22"/>
          <w:szCs w:val="22"/>
        </w:rPr>
      </w:pPr>
    </w:p>
    <w:p>
      <w:pPr>
        <w:pStyle w:val="Normal (Web)"/>
        <w:spacing w:before="0" w:after="0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город  Брянск                                                                                                 «</w:t>
      </w:r>
      <w:r>
        <w:rPr>
          <w:sz w:val="22"/>
          <w:szCs w:val="22"/>
          <w:rtl w:val="0"/>
          <w:lang w:val="ru-RU"/>
        </w:rPr>
        <w:t>___</w:t>
      </w:r>
      <w:r>
        <w:rPr>
          <w:sz w:val="22"/>
          <w:szCs w:val="22"/>
          <w:rtl w:val="0"/>
          <w:lang w:val="ru-RU"/>
        </w:rPr>
        <w:t xml:space="preserve">» </w:t>
      </w:r>
      <w:r>
        <w:rPr>
          <w:sz w:val="22"/>
          <w:szCs w:val="22"/>
          <w:rtl w:val="0"/>
          <w:lang w:val="ru-RU"/>
        </w:rPr>
        <w:t>_________ 202</w:t>
      </w:r>
      <w:r>
        <w:rPr>
          <w:sz w:val="22"/>
          <w:szCs w:val="22"/>
          <w:rtl w:val="0"/>
          <w:lang w:val="en-US"/>
        </w:rPr>
        <w:t>6</w:t>
      </w:r>
      <w:r>
        <w:rPr>
          <w:sz w:val="22"/>
          <w:szCs w:val="22"/>
          <w:rtl w:val="0"/>
          <w:lang w:val="ru-RU"/>
        </w:rPr>
        <w:t xml:space="preserve"> года</w:t>
      </w:r>
    </w:p>
    <w:p>
      <w:pPr>
        <w:pStyle w:val="Normal (Web)"/>
        <w:spacing w:before="0" w:after="0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 w:val="1"/>
          <w:bCs w:val="1"/>
          <w:sz w:val="22"/>
          <w:szCs w:val="22"/>
          <w:rtl w:val="0"/>
          <w:lang w:val="ru-RU"/>
        </w:rPr>
        <w:t xml:space="preserve">Общество с ограниченной </w:t>
      </w:r>
      <w:r>
        <w:rPr>
          <w:sz w:val="22"/>
          <w:szCs w:val="22"/>
          <w:rtl w:val="0"/>
          <w:lang w:val="ru-RU"/>
        </w:rPr>
        <w:t>ответственностью Строительно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коммерческая фирма «Комфорт»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 xml:space="preserve">ИНН </w:t>
      </w:r>
      <w:r>
        <w:rPr>
          <w:sz w:val="22"/>
          <w:szCs w:val="22"/>
          <w:rtl w:val="0"/>
          <w:lang w:val="ru-RU"/>
        </w:rPr>
        <w:t xml:space="preserve">3257029920, </w:t>
      </w:r>
      <w:r>
        <w:rPr>
          <w:sz w:val="22"/>
          <w:szCs w:val="22"/>
          <w:rtl w:val="0"/>
          <w:lang w:val="ru-RU"/>
        </w:rPr>
        <w:t xml:space="preserve">ОГРН </w:t>
      </w:r>
      <w:r>
        <w:rPr>
          <w:sz w:val="22"/>
          <w:szCs w:val="22"/>
          <w:rtl w:val="0"/>
          <w:lang w:val="ru-RU"/>
        </w:rPr>
        <w:t xml:space="preserve">1153256005913, 241050, 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Брянск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Крыловская</w:t>
      </w:r>
      <w:r>
        <w:rPr>
          <w:sz w:val="22"/>
          <w:szCs w:val="22"/>
          <w:rtl w:val="0"/>
          <w:lang w:val="ru-RU"/>
        </w:rPr>
        <w:t>, 3</w:t>
      </w: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sz w:val="22"/>
          <w:szCs w:val="22"/>
          <w:rtl w:val="0"/>
          <w:lang w:val="ru-RU"/>
        </w:rPr>
        <w:t>в лице конкурсного управляющего Михальцова Андрея Владимирович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действующего на основании Решения Арбитражного суда Брянской области от </w:t>
      </w:r>
      <w:r>
        <w:rPr>
          <w:sz w:val="22"/>
          <w:szCs w:val="22"/>
          <w:rtl w:val="0"/>
          <w:lang w:val="ru-RU"/>
        </w:rPr>
        <w:t>27.11.2019 (</w:t>
      </w:r>
      <w:r>
        <w:rPr>
          <w:sz w:val="22"/>
          <w:szCs w:val="22"/>
          <w:rtl w:val="0"/>
          <w:lang w:val="ru-RU"/>
        </w:rPr>
        <w:t>рез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часть от </w:t>
      </w:r>
      <w:r>
        <w:rPr>
          <w:sz w:val="22"/>
          <w:szCs w:val="22"/>
          <w:rtl w:val="0"/>
          <w:lang w:val="ru-RU"/>
        </w:rPr>
        <w:t xml:space="preserve">21.11.2019) </w:t>
      </w:r>
      <w:r>
        <w:rPr>
          <w:sz w:val="22"/>
          <w:szCs w:val="22"/>
          <w:rtl w:val="0"/>
          <w:lang w:val="ru-RU"/>
        </w:rPr>
        <w:t>по делу № А</w:t>
      </w:r>
      <w:r>
        <w:rPr>
          <w:sz w:val="22"/>
          <w:szCs w:val="22"/>
          <w:rtl w:val="0"/>
          <w:lang w:val="ru-RU"/>
        </w:rPr>
        <w:t xml:space="preserve">09-9475/2019, </w:t>
      </w:r>
      <w:r>
        <w:rPr>
          <w:sz w:val="22"/>
          <w:szCs w:val="22"/>
          <w:rtl w:val="0"/>
          <w:lang w:val="ru-RU"/>
        </w:rPr>
        <w:t>именуемое в дальнейшем</w:t>
      </w:r>
      <w:r>
        <w:rPr>
          <w:b w:val="1"/>
          <w:bCs w:val="1"/>
          <w:sz w:val="22"/>
          <w:szCs w:val="22"/>
          <w:rtl w:val="0"/>
          <w:lang w:val="ru-RU"/>
        </w:rPr>
        <w:t xml:space="preserve"> "</w:t>
      </w:r>
      <w:r>
        <w:rPr>
          <w:b w:val="1"/>
          <w:bCs w:val="1"/>
          <w:sz w:val="22"/>
          <w:szCs w:val="22"/>
          <w:rtl w:val="0"/>
          <w:lang w:val="ru-RU"/>
        </w:rPr>
        <w:t>Продавец</w:t>
      </w:r>
      <w:r>
        <w:rPr>
          <w:b w:val="1"/>
          <w:bCs w:val="1"/>
          <w:sz w:val="22"/>
          <w:szCs w:val="22"/>
          <w:rtl w:val="0"/>
          <w:lang w:val="ru-RU"/>
        </w:rPr>
        <w:t>"</w:t>
      </w:r>
      <w:r>
        <w:rPr>
          <w:sz w:val="22"/>
          <w:szCs w:val="22"/>
          <w:rtl w:val="0"/>
          <w:lang w:val="ru-RU"/>
        </w:rPr>
        <w:t>,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с одной стороны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и 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sz w:val="22"/>
          <w:szCs w:val="22"/>
        </w:rPr>
        <w:tab/>
      </w:r>
      <w:r>
        <w:rPr>
          <w:b w:val="1"/>
          <w:b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именуемый в дальнейшем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Покупатель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другой стороны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вместе именуемые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заключили настоящий договор о нижеследующем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1. </w:t>
      </w:r>
      <w:r>
        <w:rPr>
          <w:b w:val="1"/>
          <w:bCs w:val="1"/>
          <w:sz w:val="22"/>
          <w:szCs w:val="22"/>
          <w:rtl w:val="0"/>
          <w:lang w:val="ru-RU"/>
        </w:rPr>
        <w:t>ПРЕДМЕТ ДОГОВОРА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1.1. </w:t>
      </w:r>
      <w:r>
        <w:rPr>
          <w:rFonts w:ascii="Times New Roman" w:hAnsi="Times New Roman" w:hint="default"/>
          <w:rtl w:val="0"/>
          <w:lang w:val="ru-RU"/>
        </w:rPr>
        <w:t>Продавец передает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Покупатель принимает следующее имущество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Имущество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определенное в предмете настоящего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заключенного в соответствии с Протоколом о результатах открытых торгов в форме аукциона по продаже имущества Общества с ограниченной ответственностью </w:t>
      </w:r>
      <w:r>
        <w:rPr>
          <w:rFonts w:ascii="Times New Roman" w:hAnsi="Times New Roman" w:hint="default"/>
          <w:rtl w:val="0"/>
          <w:lang w:val="ru-RU"/>
        </w:rPr>
        <w:t>Строительно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коммерческая фирма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«Комфорт» №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соответствует имуществу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входящему в лот №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составляющий предмет торгов по продаже имущества Общества с ограниченной ответственностью </w:t>
      </w:r>
      <w:r>
        <w:rPr>
          <w:rFonts w:ascii="Times New Roman" w:hAnsi="Times New Roman" w:hint="default"/>
          <w:rtl w:val="0"/>
          <w:lang w:val="ru-RU"/>
        </w:rPr>
        <w:t>Строительно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коммерческая фирма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«Комфорт»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spacing w:after="0" w:line="240" w:lineRule="auto"/>
        <w:ind w:left="0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2. </w:t>
      </w:r>
      <w:r>
        <w:rPr>
          <w:b w:val="1"/>
          <w:bCs w:val="1"/>
          <w:sz w:val="22"/>
          <w:szCs w:val="22"/>
          <w:rtl w:val="0"/>
          <w:lang w:val="ru-RU"/>
        </w:rPr>
        <w:t>ЦЕНА ДОГОВОРА</w:t>
      </w:r>
    </w:p>
    <w:p>
      <w:pPr>
        <w:pStyle w:val="Normal.0"/>
        <w:widowControl w:val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Цена указанного в 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1.1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настоящего договора Имущества составляет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 (</w:t>
      </w:r>
      <w:r>
        <w:rPr>
          <w:outline w:val="0"/>
          <w:color w:val="000000"/>
          <w:spacing w:val="2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НДС не облагается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</w:p>
    <w:p>
      <w:pPr>
        <w:pStyle w:val="Normal.0"/>
        <w:widowControl w:val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Указанная цена установлена по результатам торгов по продаже Имущества Продавца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утверждена Протоколом о результатах открытых торгов в форме аукциона по продаже имущества Общества с ограниченной ответственностью </w:t>
      </w:r>
      <w:r>
        <w:rPr>
          <w:sz w:val="22"/>
          <w:szCs w:val="22"/>
          <w:rtl w:val="0"/>
          <w:lang w:val="ru-RU"/>
        </w:rPr>
        <w:t>Строительно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коммерческая фирма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«Комфорт» №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______________, 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является окончательной и изменению не подлежит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3. </w:t>
      </w:r>
      <w:r>
        <w:rPr>
          <w:b w:val="1"/>
          <w:bCs w:val="1"/>
          <w:sz w:val="22"/>
          <w:szCs w:val="22"/>
          <w:rtl w:val="0"/>
          <w:lang w:val="ru-RU"/>
        </w:rPr>
        <w:t>ПОРЯДОК РАСЧЕТОВ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3.1.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Задаток в размере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(_________________________)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рублей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внесенный Покупателем  за участие в торгах платежными поручениями №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засчитывается Продавцом в счет оплаты приобретенного по настоящему договору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вычетом суммы задатка Покупатель обязан оплатить Имущество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составляющее предмет торгов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________________________________________________________.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Оплата цены Имущества осуществляется Покупателем в течение тридцати дней с момента подписания сторонами настоящего Договора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3.3. 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расчеты по настоящему договору производятся в безналичном порядке путем перечисления денежных средств на расчетный счет Продавца</w:t>
      </w:r>
      <w:r>
        <w:rPr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4. </w:t>
      </w:r>
      <w:r>
        <w:rPr>
          <w:b w:val="1"/>
          <w:bCs w:val="1"/>
          <w:sz w:val="22"/>
          <w:szCs w:val="22"/>
          <w:rtl w:val="0"/>
          <w:lang w:val="ru-RU"/>
        </w:rPr>
        <w:t>ОСОБЫЕ УСЛОВИЯ ПРОДАЖИ ИМУЩЕСТВА</w:t>
      </w:r>
    </w:p>
    <w:p>
      <w:pPr>
        <w:pStyle w:val="Основной текст1"/>
        <w:shd w:val="clear" w:color="auto" w:fill="auto"/>
        <w:spacing w:line="240" w:lineRule="auto"/>
        <w:ind w:right="2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Продажа Имущества осуществляется путем проведения открытых торгов в форме аукциона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1"/>
        <w:shd w:val="clear" w:color="auto" w:fill="auto"/>
        <w:spacing w:line="240" w:lineRule="auto"/>
        <w:ind w:right="20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5. </w:t>
      </w:r>
      <w:r>
        <w:rPr>
          <w:b w:val="1"/>
          <w:bCs w:val="1"/>
          <w:sz w:val="22"/>
          <w:szCs w:val="22"/>
          <w:rtl w:val="0"/>
          <w:lang w:val="ru-RU"/>
        </w:rPr>
        <w:t>ПЕРЕДАЧА ИМУЩЕСТВА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5.1. </w:t>
      </w:r>
      <w:r>
        <w:rPr>
          <w:sz w:val="22"/>
          <w:szCs w:val="22"/>
          <w:rtl w:val="0"/>
          <w:lang w:val="ru-RU"/>
        </w:rPr>
        <w:t>Имущество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являющееся предметом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передается Продавцом Покупателю по передаточному акту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подписанному уполномоченными представителями Сторон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после полной оплаты цены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указанной в п</w:t>
      </w:r>
      <w:r>
        <w:rPr>
          <w:sz w:val="22"/>
          <w:szCs w:val="22"/>
          <w:rtl w:val="0"/>
          <w:lang w:val="ru-RU"/>
        </w:rPr>
        <w:t xml:space="preserve">.2.1 </w:t>
      </w:r>
      <w:r>
        <w:rPr>
          <w:sz w:val="22"/>
          <w:szCs w:val="22"/>
          <w:rtl w:val="0"/>
          <w:lang w:val="ru-RU"/>
        </w:rPr>
        <w:t>настоящего Договора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5.2. </w:t>
      </w:r>
      <w:r>
        <w:rPr>
          <w:sz w:val="22"/>
          <w:szCs w:val="22"/>
          <w:rtl w:val="0"/>
          <w:lang w:val="ru-RU"/>
        </w:rPr>
        <w:t>Обязательство Продавца передать Имущество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являющееся предметом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считается исполненным после подписания Сторонами передаточного акта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6. </w:t>
      </w:r>
      <w:r>
        <w:rPr>
          <w:b w:val="1"/>
          <w:bCs w:val="1"/>
          <w:sz w:val="22"/>
          <w:szCs w:val="22"/>
          <w:rtl w:val="0"/>
          <w:lang w:val="ru-RU"/>
        </w:rPr>
        <w:t>ОТВЕТСТВЕННОСТЬ СТОРОН</w:t>
      </w:r>
    </w:p>
    <w:p>
      <w:pPr>
        <w:pStyle w:val="Normal (Web)"/>
        <w:spacing w:before="0" w:after="0"/>
        <w:jc w:val="center"/>
        <w:rPr>
          <w:sz w:val="22"/>
          <w:szCs w:val="22"/>
        </w:rPr>
      </w:pP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6.1. </w:t>
      </w:r>
      <w:r>
        <w:rPr>
          <w:sz w:val="22"/>
          <w:szCs w:val="22"/>
          <w:rtl w:val="0"/>
          <w:lang w:val="ru-RU"/>
        </w:rPr>
        <w:t>В случае невыполнения или ненадлежащего выполнения одной из Сторон обязательств по настоящему договору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виновная Сторона несет ответственность в соответствии с действующим законодательством РФ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7. </w:t>
      </w:r>
      <w:r>
        <w:rPr>
          <w:b w:val="1"/>
          <w:bCs w:val="1"/>
          <w:sz w:val="22"/>
          <w:szCs w:val="22"/>
          <w:rtl w:val="0"/>
          <w:lang w:val="ru-RU"/>
        </w:rPr>
        <w:t>ПЕРЕХОД ПРАВА СОБСТВЕННОСТИ</w:t>
      </w:r>
    </w:p>
    <w:p>
      <w:pPr>
        <w:pStyle w:val="Normal (Web)"/>
        <w:spacing w:before="0" w:after="0"/>
        <w:jc w:val="center"/>
        <w:rPr>
          <w:sz w:val="22"/>
          <w:szCs w:val="22"/>
        </w:rPr>
      </w:pP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7.1. </w:t>
      </w:r>
      <w:r>
        <w:rPr>
          <w:sz w:val="22"/>
          <w:szCs w:val="22"/>
          <w:rtl w:val="0"/>
          <w:lang w:val="ru-RU"/>
        </w:rPr>
        <w:t>С момента принятия Имущества от Продавца и подписания акта приема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передачи Покупатель пользуется имуществом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являющемся предметом настоящего договора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7.2 </w:t>
      </w:r>
      <w:r>
        <w:rPr>
          <w:sz w:val="22"/>
          <w:szCs w:val="22"/>
          <w:rtl w:val="0"/>
          <w:lang w:val="ru-RU"/>
        </w:rPr>
        <w:t>Переход права собственности подлежит государственной регистрации в Управлении Федеральной службы государственной регистрации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кадастра и картографии по Брянской области</w:t>
      </w:r>
      <w:r>
        <w:rPr>
          <w:sz w:val="22"/>
          <w:szCs w:val="22"/>
          <w:rtl w:val="0"/>
          <w:lang w:val="en-US"/>
        </w:rPr>
        <w:t>/</w:t>
      </w:r>
      <w:r>
        <w:rPr>
          <w:sz w:val="22"/>
          <w:szCs w:val="22"/>
          <w:rtl w:val="0"/>
          <w:lang w:val="ru-RU"/>
        </w:rPr>
        <w:t>Федеральн</w:t>
      </w:r>
      <w:r>
        <w:rPr>
          <w:sz w:val="22"/>
          <w:szCs w:val="22"/>
          <w:rtl w:val="0"/>
          <w:lang w:val="ru-RU"/>
        </w:rPr>
        <w:t xml:space="preserve">ой </w:t>
      </w:r>
      <w:r>
        <w:rPr>
          <w:sz w:val="22"/>
          <w:szCs w:val="22"/>
          <w:rtl w:val="0"/>
          <w:lang w:val="ru-RU"/>
        </w:rPr>
        <w:t>служб</w:t>
      </w:r>
      <w:r>
        <w:rPr>
          <w:sz w:val="22"/>
          <w:szCs w:val="22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 xml:space="preserve"> по интеллектуальной собственности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Расходы по оплате государственной регистрации относятся на Покупателя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8. </w:t>
      </w:r>
      <w:r>
        <w:rPr>
          <w:b w:val="1"/>
          <w:bCs w:val="1"/>
          <w:sz w:val="22"/>
          <w:szCs w:val="22"/>
          <w:rtl w:val="0"/>
          <w:lang w:val="ru-RU"/>
        </w:rPr>
        <w:t>СРОК ДЕЙСТВИЯ ДОГОВОРА</w:t>
      </w:r>
    </w:p>
    <w:p>
      <w:pPr>
        <w:pStyle w:val="Normal (Web)"/>
        <w:spacing w:before="0" w:after="0"/>
        <w:jc w:val="center"/>
        <w:rPr>
          <w:sz w:val="22"/>
          <w:szCs w:val="22"/>
        </w:rPr>
      </w:pP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8.1. </w:t>
      </w:r>
      <w:r>
        <w:rPr>
          <w:sz w:val="22"/>
          <w:szCs w:val="22"/>
          <w:rtl w:val="0"/>
          <w:lang w:val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 по нему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9. </w:t>
      </w:r>
      <w:r>
        <w:rPr>
          <w:b w:val="1"/>
          <w:bCs w:val="1"/>
          <w:sz w:val="22"/>
          <w:szCs w:val="22"/>
          <w:rtl w:val="0"/>
          <w:lang w:val="ru-RU"/>
        </w:rPr>
        <w:t>РАЗРЕШЕНИЕ СПОРОВ</w:t>
      </w:r>
    </w:p>
    <w:p>
      <w:pPr>
        <w:pStyle w:val="Normal (Web)"/>
        <w:spacing w:before="0" w:after="0"/>
        <w:jc w:val="center"/>
        <w:rPr>
          <w:sz w:val="22"/>
          <w:szCs w:val="22"/>
        </w:rPr>
      </w:pP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9.1. </w:t>
      </w:r>
      <w:r>
        <w:rPr>
          <w:sz w:val="22"/>
          <w:szCs w:val="22"/>
          <w:rtl w:val="0"/>
          <w:lang w:val="ru-RU"/>
        </w:rPr>
        <w:t>Споры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возникающие при исполнении настоящего договора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подлежат рассмотрению в порядке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предусмотренном действующим законодательством РФ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p>
      <w:pPr>
        <w:pStyle w:val="Normal (Web)"/>
        <w:spacing w:before="0" w:after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10. </w:t>
      </w:r>
      <w:r>
        <w:rPr>
          <w:b w:val="1"/>
          <w:bCs w:val="1"/>
          <w:sz w:val="22"/>
          <w:szCs w:val="22"/>
          <w:rtl w:val="0"/>
          <w:lang w:val="ru-RU"/>
        </w:rPr>
        <w:t>ПРОЧИЕ УСЛОВИЯ</w:t>
      </w:r>
    </w:p>
    <w:p>
      <w:pPr>
        <w:pStyle w:val="Normal (Web)"/>
        <w:spacing w:before="0" w:after="0"/>
        <w:jc w:val="center"/>
        <w:rPr>
          <w:sz w:val="22"/>
          <w:szCs w:val="22"/>
        </w:rPr>
      </w:pP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10.1. </w:t>
      </w:r>
      <w:r>
        <w:rPr>
          <w:sz w:val="22"/>
          <w:szCs w:val="22"/>
          <w:rtl w:val="0"/>
          <w:lang w:val="ru-RU"/>
        </w:rPr>
        <w:t>Все изменения и дополнения к настоящему договору считаются действительными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если они совершены в письменной 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подписаны уполномоченными представителями Сторон и зарегистрированы в установленном законодательством РФ порядке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10.2. </w:t>
      </w:r>
      <w:r>
        <w:rPr>
          <w:sz w:val="22"/>
          <w:szCs w:val="22"/>
          <w:rtl w:val="0"/>
          <w:lang w:val="ru-RU"/>
        </w:rPr>
        <w:t xml:space="preserve">Настоящий договор составлен в </w:t>
      </w:r>
      <w:r>
        <w:rPr>
          <w:sz w:val="22"/>
          <w:szCs w:val="22"/>
          <w:rtl w:val="0"/>
          <w:lang w:val="ru-RU"/>
        </w:rPr>
        <w:t>2 (</w:t>
      </w:r>
      <w:r>
        <w:rPr>
          <w:sz w:val="22"/>
          <w:szCs w:val="22"/>
          <w:rtl w:val="0"/>
          <w:lang w:val="ru-RU"/>
        </w:rPr>
        <w:t>двух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экземплярах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имеющих равную юридическую силу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 одному для каждой из Сторон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p>
      <w:pPr>
        <w:pStyle w:val="Normal (Web)"/>
        <w:spacing w:before="0" w:after="0"/>
        <w:jc w:val="center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11. </w:t>
      </w:r>
      <w:r>
        <w:rPr>
          <w:b w:val="1"/>
          <w:bCs w:val="1"/>
          <w:sz w:val="22"/>
          <w:szCs w:val="22"/>
          <w:rtl w:val="0"/>
          <w:lang w:val="ru-RU"/>
        </w:rPr>
        <w:t>РЕКВИЗИТЫ И ПОДПИСИ СТОРОН</w:t>
      </w:r>
      <w:r>
        <w:rPr>
          <w:b w:val="1"/>
          <w:bCs w:val="1"/>
          <w:sz w:val="22"/>
          <w:szCs w:val="22"/>
          <w:rtl w:val="0"/>
          <w:lang w:val="ru-RU"/>
        </w:rPr>
        <w:t>:</w:t>
      </w:r>
    </w:p>
    <w:p>
      <w:pPr>
        <w:pStyle w:val="Normal (Web)"/>
        <w:spacing w:before="0" w:after="0"/>
        <w:jc w:val="both"/>
        <w:rPr>
          <w:sz w:val="22"/>
          <w:szCs w:val="22"/>
        </w:rPr>
      </w:pPr>
    </w:p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5"/>
      </w:tblGrid>
      <w:tr>
        <w:tblPrEx>
          <w:shd w:val="clear" w:color="auto" w:fill="ced7e7"/>
        </w:tblPrEx>
        <w:trPr>
          <w:trHeight w:val="4825" w:hRule="atLeast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Продавец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Общество с ограниченной ответственностью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Строительно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коммерческая фирма «Комфорт»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ОГРН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1153256005913,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3257029920,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КПП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325701001.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241050,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Брянск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улица Крыловская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дом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3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а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Почтовый адрес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302030,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Орел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ул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Грузовая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, 3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б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пом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.118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Расчетный счет </w:t>
            </w:r>
            <w:r>
              <w:rPr>
                <w:sz w:val="22"/>
                <w:szCs w:val="22"/>
                <w:rtl w:val="0"/>
                <w:lang w:val="ru-RU"/>
              </w:rPr>
              <w:t xml:space="preserve">40802810701230005451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>в АО «АЛЬФА</w:t>
            </w:r>
            <w:r>
              <w:rPr>
                <w:sz w:val="22"/>
                <w:szCs w:val="22"/>
                <w:rtl w:val="0"/>
                <w:lang w:val="ru-RU"/>
              </w:rPr>
              <w:t>-</w:t>
            </w:r>
            <w:r>
              <w:rPr>
                <w:sz w:val="22"/>
                <w:szCs w:val="22"/>
                <w:rtl w:val="0"/>
                <w:lang w:val="ru-RU"/>
              </w:rPr>
              <w:t>БАНК»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 xml:space="preserve">БИК </w:t>
            </w:r>
            <w:r>
              <w:rPr>
                <w:sz w:val="22"/>
                <w:szCs w:val="22"/>
                <w:rtl w:val="0"/>
                <w:lang w:val="ru-RU"/>
              </w:rPr>
              <w:t>044525593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rtl w:val="0"/>
                <w:lang w:val="ru-RU"/>
              </w:rPr>
            </w:pPr>
            <w:r>
              <w:rPr>
                <w:sz w:val="22"/>
                <w:szCs w:val="22"/>
                <w:rtl w:val="0"/>
                <w:lang w:val="ru-RU"/>
              </w:rPr>
              <w:t>к</w:t>
            </w:r>
            <w:r>
              <w:rPr>
                <w:sz w:val="22"/>
                <w:szCs w:val="22"/>
                <w:rtl w:val="0"/>
                <w:lang w:val="ru-RU"/>
              </w:rPr>
              <w:t>/</w:t>
            </w:r>
            <w:r>
              <w:rPr>
                <w:sz w:val="22"/>
                <w:szCs w:val="22"/>
                <w:rtl w:val="0"/>
                <w:lang w:val="ru-RU"/>
              </w:rPr>
              <w:t xml:space="preserve">с </w:t>
            </w:r>
            <w:r>
              <w:rPr>
                <w:sz w:val="22"/>
                <w:szCs w:val="22"/>
                <w:rtl w:val="0"/>
                <w:lang w:val="ru-RU"/>
              </w:rPr>
              <w:t>30101810200000000593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2"/>
                <w:szCs w:val="22"/>
                <w:shd w:val="nil" w:color="auto" w:fill="auto"/>
                <w:rtl w:val="0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Конкурсный управляющий</w:t>
            </w:r>
          </w:p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____________________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А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В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Михальцов</w:t>
            </w:r>
          </w:p>
          <w:p>
            <w:pPr>
              <w:pStyle w:val="Normal.0"/>
              <w:rPr>
                <w:b w:val="1"/>
                <w:bCs w:val="1"/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Body Text Indent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М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Покупатель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Normal.0"/>
              <w:jc w:val="both"/>
            </w:pPr>
            <w:r>
              <w:rPr>
                <w:sz w:val="22"/>
                <w:szCs w:val="22"/>
                <w:shd w:val="nil" w:color="auto" w:fill="auto"/>
                <w:lang w:val="ru-RU"/>
              </w:rPr>
            </w:r>
          </w:p>
        </w:tc>
      </w:tr>
    </w:tbl>
    <w:p>
      <w:pPr>
        <w:pStyle w:val="Normal (Web)"/>
        <w:widowControl w:val="0"/>
        <w:spacing w:before="0" w:after="0"/>
        <w:jc w:val="both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742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74" w:lineRule="exact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3"/>
      <w:szCs w:val="23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54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