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989C" w14:textId="77777777" w:rsidR="00DE3223" w:rsidRDefault="00000000">
      <w:pPr>
        <w:spacing w:after="0" w:line="240" w:lineRule="auto"/>
        <w:jc w:val="center"/>
      </w:pPr>
      <w:r>
        <w:rPr>
          <w:b/>
          <w:bCs/>
        </w:rPr>
        <w:t>Договор о задатке</w:t>
      </w:r>
    </w:p>
    <w:p w14:paraId="0A5E99ED" w14:textId="77777777" w:rsidR="00DE3223" w:rsidRDefault="00DE322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  <w:gridCol w:w="5018"/>
      </w:tblGrid>
      <w:tr w:rsidR="00DE3223" w14:paraId="0E8804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A43D94F" w14:textId="77777777" w:rsidR="00DE322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Краснодар</w:t>
            </w:r>
          </w:p>
        </w:tc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7F49F17" w14:textId="77777777" w:rsidR="00DE3223" w:rsidRDefault="00000000">
            <w:pPr>
              <w:spacing w:after="0" w:line="240" w:lineRule="auto"/>
              <w:jc w:val="right"/>
            </w:pPr>
            <w:r>
              <w:rPr>
                <w:b/>
                <w:bCs/>
                <w:sz w:val="20"/>
                <w:szCs w:val="20"/>
              </w:rPr>
              <w:t>__ __________ ____ г.</w:t>
            </w:r>
          </w:p>
        </w:tc>
      </w:tr>
    </w:tbl>
    <w:p w14:paraId="132954F2" w14:textId="77777777" w:rsidR="00DE3223" w:rsidRDefault="00DE3223">
      <w:pPr>
        <w:spacing w:after="0" w:line="240" w:lineRule="auto"/>
        <w:jc w:val="both"/>
      </w:pPr>
    </w:p>
    <w:p w14:paraId="33AC7C71" w14:textId="77777777" w:rsidR="00DE3223" w:rsidRDefault="00000000">
      <w:pPr>
        <w:spacing w:after="0" w:line="260" w:lineRule="auto"/>
        <w:ind w:firstLine="425"/>
        <w:jc w:val="both"/>
      </w:pPr>
      <w:r>
        <w:t xml:space="preserve">Финансовый управляющий </w:t>
      </w:r>
      <w:proofErr w:type="spellStart"/>
      <w:r>
        <w:t>Кобезского</w:t>
      </w:r>
      <w:proofErr w:type="spellEnd"/>
      <w:r>
        <w:t xml:space="preserve"> Михаила Александровича Осипов Андрей Анатольевич, именуемый в дальнейшем «Организатор торгов», действующий на основании решения Арбитражного суда Краснодарского края от 06.06.2025 г. по делу №А32-28341/2024, с одной стороны, и ________, именуемое (-</w:t>
      </w:r>
      <w:proofErr w:type="spellStart"/>
      <w:r>
        <w:t>ый</w:t>
      </w:r>
      <w:proofErr w:type="spellEnd"/>
      <w:r>
        <w:t>, -</w:t>
      </w:r>
      <w:proofErr w:type="spellStart"/>
      <w:r>
        <w:t>ая</w:t>
      </w:r>
      <w:proofErr w:type="spellEnd"/>
      <w:r>
        <w:t>) далее «Претендент», с другой стороны, вместе именуемые «Стороны», заключили настоящий договор о нижеследующем:</w:t>
      </w:r>
    </w:p>
    <w:p w14:paraId="7B2EBB30" w14:textId="77777777" w:rsidR="00DE322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Предмет договора</w:t>
      </w:r>
    </w:p>
    <w:p w14:paraId="4AD00CDC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 xml:space="preserve">В подтверждении своего намерения принять участие в открытых торгов в форме аукциона с закрытой формой подачи ценового предложения по продаже имущества </w:t>
      </w:r>
      <w:proofErr w:type="spellStart"/>
      <w:r>
        <w:t>Кобезского</w:t>
      </w:r>
      <w:proofErr w:type="spellEnd"/>
      <w:r>
        <w:t xml:space="preserve"> Михаила Александровича по лоту № 1 включающему в себя следующее имущество: Легковой автомобиль, марка: HAVAL JOLION, год изготовления: 2022, VIN: XZGFE04A0NA814599, г/н: А914ЕЕ193. Дата учета:  09.04.2022, проводимых в порядке и на условиях, указанных в извещении о проведении торгов (далее - Извещение), Претендент в соответствии с п. 4 ст. 448 ГК РФ и Положением о порядке, сроках и условиях продажи имущества должника </w:t>
      </w:r>
      <w:proofErr w:type="spellStart"/>
      <w:r>
        <w:t>Кобезского</w:t>
      </w:r>
      <w:proofErr w:type="spellEnd"/>
      <w:r>
        <w:t xml:space="preserve"> Михаила Александровича, вносит в качестве обеспечения оплаты приобретаемого на торгах имущества задаток, а Организатор торгов обязуется принять данный задаток.</w:t>
      </w:r>
    </w:p>
    <w:p w14:paraId="2A8A2778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Задаток вносится в сумме 124 000 (сто двадцать четыре тысячи) рублей 00 копеек, что составляет 10% от стоимости лот (цена лота: 1 240 000 (один миллион двести сорок тысяч) рублей 00 копеек).</w:t>
      </w:r>
    </w:p>
    <w:p w14:paraId="1118EE61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Сумма задатка вносится в счет обеспечения обязательств Претендента, связанных с участием в торгах по продаже имущества, указанного в пункте 1.1 настоящего договора, в том числе по оплате приобретенного имущества, в случае признания Претендента победителем торгов на условиях Предложений о порядке, сроках и условиях продажи имущества, Заявки на участие в торгах, поданной Претендентом.</w:t>
      </w:r>
    </w:p>
    <w:p w14:paraId="047DB32B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В случае признания Претендента Победителем торгов сумма задатка засчитывается в счет оплаты приобретенного на торгах имущества.</w:t>
      </w:r>
    </w:p>
    <w:p w14:paraId="654F2760" w14:textId="77777777" w:rsidR="00DE322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Порядок внесения задатка</w:t>
      </w:r>
    </w:p>
    <w:p w14:paraId="28A674E7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 xml:space="preserve">Задаток должен быть внесен Претендентом </w:t>
      </w:r>
      <w:proofErr w:type="gramStart"/>
      <w:r>
        <w:t>в срок</w:t>
      </w:r>
      <w:proofErr w:type="gramEnd"/>
      <w:r>
        <w:t xml:space="preserve"> обеспечивающий его поступление до окончания приема заявок и считается внесенным с даты поступления всей суммы задатка на счет Организатора торгов.</w:t>
      </w:r>
    </w:p>
    <w:p w14:paraId="14DF9265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 xml:space="preserve">Реквизиты для оплаты задатка: получатель платежа: </w:t>
      </w:r>
      <w:proofErr w:type="spellStart"/>
      <w:r>
        <w:t>Кобезский</w:t>
      </w:r>
      <w:proofErr w:type="spellEnd"/>
      <w:r>
        <w:t xml:space="preserve"> Михаил Александрович, ИНН: 234807426960, р/с 40817810850202032847 в ФИЛИАЛ "ЦЕНТРАЛЬНЫЙ" ПАО "СОВКОМБАНК", БИК: 045004763.</w:t>
      </w:r>
    </w:p>
    <w:p w14:paraId="5FFFE350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На денежные средства, переданные в соответствии с настоящим договором, проценты не начисляются.</w:t>
      </w:r>
    </w:p>
    <w:p w14:paraId="76C05DDC" w14:textId="77777777" w:rsidR="00DE322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Порядок возврата и удержания задатка</w:t>
      </w:r>
    </w:p>
    <w:p w14:paraId="4CDDAD0B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14:paraId="6F445D07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14:paraId="2CB1D42C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Отказа Претенденту от участия в Торгах.</w:t>
      </w:r>
    </w:p>
    <w:p w14:paraId="3D2574ED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Непризнания Участника торгов Победителем торгов.</w:t>
      </w:r>
    </w:p>
    <w:p w14:paraId="610372E0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Отзыва Претендентом заявки на участие в торгах, до момента приобретения им статуса участника торгов.</w:t>
      </w:r>
    </w:p>
    <w:p w14:paraId="5C5ADFDA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lastRenderedPageBreak/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14:paraId="254A9E4A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14:paraId="3AA74C88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Задаток не возвращается в случае:</w:t>
      </w:r>
    </w:p>
    <w:p w14:paraId="3F2FDA78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Отказа Претенденту от участия в Торгах.</w:t>
      </w:r>
    </w:p>
    <w:p w14:paraId="29DCF800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Отказа или уклонения Победителя торгов от подписания Протокола о ходе и результатах торгов.</w:t>
      </w:r>
    </w:p>
    <w:p w14:paraId="1D22D9A4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Отказа или уклонения Победителя торгов от подписания Договора купли-продажи имущества, выставленного на Торги.</w:t>
      </w:r>
    </w:p>
    <w:p w14:paraId="5D04208C" w14:textId="77777777" w:rsidR="00DE3223" w:rsidRDefault="00000000">
      <w:pPr>
        <w:numPr>
          <w:ilvl w:val="2"/>
          <w:numId w:val="1"/>
        </w:numPr>
        <w:spacing w:after="0"/>
        <w:jc w:val="both"/>
      </w:pPr>
      <w:r>
        <w:t>Неоплаты Победителем торгов имущества в установленный Договором купли-продажи срок.</w:t>
      </w:r>
    </w:p>
    <w:p w14:paraId="02618F01" w14:textId="77777777" w:rsidR="00DE322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Иные условия</w:t>
      </w:r>
    </w:p>
    <w:p w14:paraId="73B7BB4E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A99840A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Споры, возникшие в результате действия настоящего договора, разрешаются в установленном порядке в Арбитражном суде Краснодарского края.</w:t>
      </w:r>
    </w:p>
    <w:p w14:paraId="1E6B6959" w14:textId="77777777" w:rsidR="00DE3223" w:rsidRDefault="00000000">
      <w:pPr>
        <w:numPr>
          <w:ilvl w:val="1"/>
          <w:numId w:val="1"/>
        </w:numPr>
        <w:spacing w:after="0"/>
        <w:jc w:val="both"/>
      </w:pPr>
      <w: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19B53C86" w14:textId="77777777" w:rsidR="00DE3223" w:rsidRDefault="00000000">
      <w:pPr>
        <w:numPr>
          <w:ilvl w:val="0"/>
          <w:numId w:val="1"/>
        </w:numPr>
        <w:spacing w:before="120" w:after="60"/>
        <w:jc w:val="center"/>
      </w:pPr>
      <w:r>
        <w:rPr>
          <w:b/>
          <w:bCs/>
        </w:rPr>
        <w:t>Реквизиты и подписи Сторон</w:t>
      </w:r>
    </w:p>
    <w:p w14:paraId="58DF9534" w14:textId="77777777" w:rsidR="00DE3223" w:rsidRDefault="00DE3223">
      <w:pPr>
        <w:spacing w:after="0" w:line="240" w:lineRule="auto"/>
        <w:jc w:val="both"/>
      </w:pPr>
    </w:p>
    <w:tbl>
      <w:tblPr>
        <w:tblW w:w="500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3223" w14:paraId="3E87E5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146BD265" w14:textId="77777777" w:rsidR="00DE322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u w:val="single"/>
              </w:rPr>
              <w:t>Организатор торгов</w:t>
            </w:r>
          </w:p>
          <w:p w14:paraId="077332C1" w14:textId="77777777" w:rsidR="00DE3223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Кобезский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Михаил Александрович</w:t>
            </w:r>
          </w:p>
          <w:p w14:paraId="696EC338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ИНН: 234807426960</w:t>
            </w:r>
          </w:p>
          <w:p w14:paraId="59442285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Адрес: 353240, Краснодарский край, </w:t>
            </w:r>
            <w:proofErr w:type="spellStart"/>
            <w:r>
              <w:rPr>
                <w:sz w:val="20"/>
                <w:szCs w:val="20"/>
              </w:rPr>
              <w:t>ст.Северская</w:t>
            </w:r>
            <w:proofErr w:type="spellEnd"/>
            <w:r>
              <w:rPr>
                <w:sz w:val="20"/>
                <w:szCs w:val="20"/>
              </w:rPr>
              <w:t>, ул. Киевская, 33</w:t>
            </w:r>
          </w:p>
          <w:p w14:paraId="25ED26BA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р/с 40817810850202032847 в ФИЛИАЛ "ЦЕНТРАЛЬНЫЙ" ПАО "СОВКОМБАНК"</w:t>
            </w:r>
          </w:p>
          <w:p w14:paraId="15F38251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БИК: 045004763</w:t>
            </w:r>
          </w:p>
          <w:p w14:paraId="39DB219C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к/с: 30101810150040000763</w:t>
            </w:r>
          </w:p>
          <w:p w14:paraId="26A542C1" w14:textId="77777777" w:rsidR="00DE3223" w:rsidRDefault="00DE3223">
            <w:pPr>
              <w:spacing w:after="0" w:line="240" w:lineRule="auto"/>
            </w:pP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CFE9ADD" w14:textId="77777777" w:rsidR="00DE3223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DE3223" w14:paraId="1D7CDA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7E75A792" w14:textId="77777777" w:rsidR="00DE3223" w:rsidRDefault="00DE3223">
            <w:pPr>
              <w:spacing w:after="0" w:line="240" w:lineRule="auto"/>
            </w:pPr>
          </w:p>
          <w:p w14:paraId="02AA8700" w14:textId="77777777" w:rsidR="00DE3223" w:rsidRDefault="00DE3223">
            <w:pPr>
              <w:spacing w:after="0" w:line="240" w:lineRule="auto"/>
            </w:pPr>
          </w:p>
          <w:p w14:paraId="6309C152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А.А. Осипов /</w:t>
            </w:r>
          </w:p>
        </w:tc>
        <w:tc>
          <w:tcPr>
            <w:tcW w:w="75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084A5B15" w14:textId="77777777" w:rsidR="00DE3223" w:rsidRDefault="00DE3223">
            <w:pPr>
              <w:spacing w:after="0" w:line="240" w:lineRule="auto"/>
            </w:pPr>
          </w:p>
          <w:p w14:paraId="2794FB83" w14:textId="77777777" w:rsidR="00DE3223" w:rsidRDefault="00DE3223">
            <w:pPr>
              <w:spacing w:after="0" w:line="240" w:lineRule="auto"/>
            </w:pPr>
          </w:p>
          <w:p w14:paraId="1981A3FD" w14:textId="77777777" w:rsidR="00DE3223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______________ /  /</w:t>
            </w:r>
          </w:p>
        </w:tc>
      </w:tr>
    </w:tbl>
    <w:p w14:paraId="59E100A5" w14:textId="77777777" w:rsidR="00041B92" w:rsidRDefault="00041B92"/>
    <w:sectPr w:rsidR="00041B92">
      <w:pgSz w:w="11905" w:h="16837"/>
      <w:pgMar w:top="1135" w:right="850" w:bottom="113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37988"/>
    <w:multiLevelType w:val="multilevel"/>
    <w:tmpl w:val="0CFEA64C"/>
    <w:lvl w:ilvl="0">
      <w:start w:val="1"/>
      <w:numFmt w:val="decimal"/>
      <w:lvlText w:val="%1."/>
      <w:lvlJc w:val="left"/>
      <w:pPr>
        <w:tabs>
          <w:tab w:val="num" w:pos="28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0" w:firstLine="43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0" w:firstLine="43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2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23"/>
    <w:rsid w:val="00041B92"/>
    <w:rsid w:val="00205E17"/>
    <w:rsid w:val="00A41E7E"/>
    <w:rsid w:val="00D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7FB4"/>
  <w15:docId w15:val="{123BD573-3CAF-41DA-98BE-F4C1DA7B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3894</Characters>
  <Application>Microsoft Office Word</Application>
  <DocSecurity>0</DocSecurity>
  <Lines>118</Lines>
  <Paragraphs>70</Paragraphs>
  <ScaleCrop>false</ScaleCrop>
  <Manager/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Осипов</dc:creator>
  <cp:keywords/>
  <dc:description/>
  <cp:lastModifiedBy>Андрей Осипов</cp:lastModifiedBy>
  <cp:revision>2</cp:revision>
  <dcterms:created xsi:type="dcterms:W3CDTF">2026-03-31T09:30:00Z</dcterms:created>
  <dcterms:modified xsi:type="dcterms:W3CDTF">2026-03-31T09:30:00Z</dcterms:modified>
  <cp:category/>
</cp:coreProperties>
</file>