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0E0D" w14:textId="77777777" w:rsidR="005538CA" w:rsidRPr="00561BB3" w:rsidRDefault="005538CA" w:rsidP="00561BB3">
      <w:pPr>
        <w:jc w:val="center"/>
        <w:rPr>
          <w:rFonts w:ascii="Roboto" w:hAnsi="Roboto"/>
          <w:b/>
          <w:color w:val="000000"/>
          <w:sz w:val="18"/>
        </w:rPr>
      </w:pPr>
      <w:r w:rsidRPr="00561BB3">
        <w:rPr>
          <w:rFonts w:ascii="Roboto" w:hAnsi="Roboto"/>
          <w:b/>
          <w:color w:val="000000"/>
          <w:sz w:val="18"/>
        </w:rPr>
        <w:t>ПРОЕКТ</w:t>
      </w:r>
    </w:p>
    <w:p w14:paraId="4C64E02A" w14:textId="77777777" w:rsidR="0061496B" w:rsidRPr="00561BB3" w:rsidRDefault="005063F5" w:rsidP="00561BB3">
      <w:pPr>
        <w:jc w:val="center"/>
        <w:rPr>
          <w:rFonts w:ascii="Roboto" w:hAnsi="Roboto"/>
          <w:b/>
          <w:color w:val="000000"/>
          <w:sz w:val="18"/>
        </w:rPr>
      </w:pPr>
      <w:r w:rsidRPr="00561BB3">
        <w:rPr>
          <w:rFonts w:ascii="Roboto" w:hAnsi="Roboto"/>
          <w:b/>
          <w:color w:val="000000"/>
          <w:sz w:val="18"/>
        </w:rPr>
        <w:t>ДОГОВОР О ЗАДАТКЕ</w:t>
      </w:r>
    </w:p>
    <w:p w14:paraId="54F8841F" w14:textId="77777777" w:rsidR="0061496B" w:rsidRPr="00561BB3" w:rsidRDefault="0061496B" w:rsidP="00561BB3">
      <w:pPr>
        <w:jc w:val="center"/>
        <w:rPr>
          <w:rFonts w:ascii="Roboto" w:hAnsi="Roboto"/>
          <w:b/>
          <w:color w:val="000000"/>
          <w:sz w:val="18"/>
        </w:rPr>
      </w:pPr>
    </w:p>
    <w:p w14:paraId="5CF1836F" w14:textId="77777777" w:rsidR="00DA58C2" w:rsidRPr="00561BB3" w:rsidRDefault="00DA58C2" w:rsidP="00561BB3">
      <w:pPr>
        <w:contextualSpacing/>
        <w:jc w:val="center"/>
        <w:rPr>
          <w:rFonts w:ascii="Roboto" w:hAnsi="Roboto"/>
          <w:b/>
          <w:color w:val="000000"/>
          <w:sz w:val="18"/>
        </w:rPr>
      </w:pPr>
      <w:r w:rsidRPr="00561BB3">
        <w:rPr>
          <w:rFonts w:ascii="Roboto" w:hAnsi="Roboto"/>
          <w:b/>
          <w:color w:val="000000"/>
          <w:sz w:val="18"/>
        </w:rPr>
        <w:t>г. Тюмень</w:t>
      </w:r>
      <w:r w:rsidRPr="00561BB3">
        <w:rPr>
          <w:rFonts w:ascii="Roboto" w:hAnsi="Roboto"/>
          <w:b/>
          <w:color w:val="000000"/>
          <w:sz w:val="18"/>
        </w:rPr>
        <w:tab/>
      </w:r>
      <w:r w:rsidRPr="00561BB3">
        <w:rPr>
          <w:rFonts w:ascii="Roboto" w:hAnsi="Roboto"/>
          <w:b/>
          <w:color w:val="000000"/>
          <w:sz w:val="18"/>
        </w:rPr>
        <w:tab/>
      </w:r>
      <w:r w:rsidRPr="00561BB3">
        <w:rPr>
          <w:rFonts w:ascii="Roboto" w:hAnsi="Roboto"/>
          <w:b/>
          <w:color w:val="000000"/>
          <w:sz w:val="18"/>
        </w:rPr>
        <w:tab/>
      </w:r>
      <w:r w:rsidRPr="00561BB3">
        <w:rPr>
          <w:rFonts w:ascii="Roboto" w:hAnsi="Roboto"/>
          <w:b/>
          <w:color w:val="000000"/>
          <w:sz w:val="18"/>
        </w:rPr>
        <w:tab/>
      </w:r>
      <w:r w:rsidRPr="00561BB3">
        <w:rPr>
          <w:rFonts w:ascii="Roboto" w:hAnsi="Roboto"/>
          <w:b/>
          <w:color w:val="000000"/>
          <w:sz w:val="18"/>
        </w:rPr>
        <w:tab/>
      </w:r>
      <w:r w:rsidRPr="00561BB3">
        <w:rPr>
          <w:rFonts w:ascii="Roboto" w:hAnsi="Roboto"/>
          <w:b/>
          <w:color w:val="000000"/>
          <w:sz w:val="18"/>
        </w:rPr>
        <w:tab/>
      </w:r>
      <w:r w:rsidRPr="00561BB3">
        <w:rPr>
          <w:rFonts w:ascii="Roboto" w:hAnsi="Roboto"/>
          <w:b/>
          <w:color w:val="000000"/>
          <w:sz w:val="18"/>
        </w:rPr>
        <w:tab/>
      </w:r>
      <w:r w:rsidRPr="00561BB3">
        <w:rPr>
          <w:rFonts w:ascii="Roboto" w:hAnsi="Roboto"/>
          <w:b/>
          <w:color w:val="000000"/>
          <w:sz w:val="18"/>
        </w:rPr>
        <w:tab/>
      </w:r>
      <w:r w:rsidRPr="00561BB3">
        <w:rPr>
          <w:rFonts w:ascii="Roboto" w:hAnsi="Roboto"/>
          <w:b/>
          <w:color w:val="000000"/>
          <w:sz w:val="18"/>
        </w:rPr>
        <w:tab/>
      </w:r>
      <w:r w:rsidR="005063F5" w:rsidRPr="00561BB3">
        <w:rPr>
          <w:rFonts w:ascii="Roboto" w:hAnsi="Roboto"/>
          <w:b/>
          <w:color w:val="000000"/>
          <w:sz w:val="18"/>
        </w:rPr>
        <w:t>ДАТА</w:t>
      </w:r>
    </w:p>
    <w:p w14:paraId="384C21ED" w14:textId="77777777" w:rsidR="0061496B" w:rsidRPr="00561BB3" w:rsidRDefault="0061496B" w:rsidP="00561BB3">
      <w:pPr>
        <w:rPr>
          <w:rFonts w:ascii="Roboto" w:hAnsi="Roboto"/>
          <w:b/>
          <w:color w:val="000000"/>
          <w:sz w:val="18"/>
        </w:rPr>
      </w:pPr>
    </w:p>
    <w:p w14:paraId="5BBE4A73" w14:textId="77777777" w:rsidR="0061496B" w:rsidRPr="00561BB3" w:rsidRDefault="00E54ADD" w:rsidP="00561BB3">
      <w:pPr>
        <w:ind w:firstLine="720"/>
        <w:rPr>
          <w:rFonts w:ascii="Roboto" w:hAnsi="Roboto"/>
          <w:b/>
          <w:color w:val="000000"/>
          <w:sz w:val="18"/>
        </w:rPr>
      </w:pPr>
      <w:r w:rsidRPr="00561BB3">
        <w:rPr>
          <w:rFonts w:ascii="Roboto" w:hAnsi="Roboto"/>
          <w:b/>
          <w:color w:val="000000"/>
          <w:sz w:val="18"/>
        </w:rPr>
        <w:t>Финансовый управляющий</w:t>
      </w:r>
      <w:r w:rsidR="002D7C64" w:rsidRPr="00561BB3">
        <w:rPr>
          <w:rFonts w:ascii="Roboto" w:hAnsi="Roboto"/>
          <w:b/>
          <w:color w:val="000000"/>
          <w:sz w:val="18"/>
        </w:rPr>
        <w:t xml:space="preserve"> </w:t>
      </w:r>
      <w:r w:rsidR="00BB129A" w:rsidRPr="00561BB3">
        <w:rPr>
          <w:rFonts w:ascii="Roboto" w:hAnsi="Roboto"/>
          <w:color w:val="000000"/>
          <w:sz w:val="18"/>
        </w:rPr>
        <w:t>Никитина Александра Владимировича</w:t>
      </w:r>
      <w:r w:rsidR="002D7C64" w:rsidRPr="00561BB3">
        <w:rPr>
          <w:rFonts w:ascii="Roboto" w:hAnsi="Roboto"/>
          <w:color w:val="000000"/>
          <w:sz w:val="18"/>
        </w:rPr>
        <w:t xml:space="preserve"> </w:t>
      </w:r>
      <w:r w:rsidRPr="00561BB3">
        <w:rPr>
          <w:rFonts w:ascii="Roboto" w:hAnsi="Roboto"/>
          <w:b/>
          <w:color w:val="000000"/>
          <w:sz w:val="18"/>
        </w:rPr>
        <w:t>Клыков Сергей Александрович</w:t>
      </w:r>
      <w:r w:rsidR="002D7C64" w:rsidRPr="00561BB3">
        <w:rPr>
          <w:rFonts w:ascii="Roboto" w:hAnsi="Roboto"/>
          <w:b/>
          <w:color w:val="000000"/>
          <w:sz w:val="18"/>
        </w:rPr>
        <w:t xml:space="preserve">, </w:t>
      </w:r>
      <w:r w:rsidR="002D7C64" w:rsidRPr="00561BB3">
        <w:rPr>
          <w:rFonts w:ascii="Roboto" w:hAnsi="Roboto"/>
          <w:color w:val="000000"/>
          <w:sz w:val="18"/>
        </w:rPr>
        <w:t>действующ</w:t>
      </w:r>
      <w:r w:rsidRPr="00561BB3">
        <w:rPr>
          <w:rFonts w:ascii="Roboto" w:hAnsi="Roboto"/>
          <w:color w:val="000000"/>
          <w:sz w:val="18"/>
        </w:rPr>
        <w:t>ий</w:t>
      </w:r>
      <w:r w:rsidR="009A4B52" w:rsidRPr="00561BB3">
        <w:rPr>
          <w:rFonts w:ascii="Roboto" w:hAnsi="Roboto"/>
          <w:color w:val="000000"/>
          <w:sz w:val="18"/>
        </w:rPr>
        <w:t xml:space="preserve"> на основании </w:t>
      </w:r>
      <w:r w:rsidR="005063F5" w:rsidRPr="00561BB3">
        <w:rPr>
          <w:rFonts w:ascii="Roboto" w:hAnsi="Roboto"/>
          <w:color w:val="000000"/>
          <w:sz w:val="18"/>
        </w:rPr>
        <w:t>Р</w:t>
      </w:r>
      <w:r w:rsidR="002D7C64" w:rsidRPr="00561BB3">
        <w:rPr>
          <w:rFonts w:ascii="Roboto" w:hAnsi="Roboto"/>
          <w:color w:val="000000"/>
          <w:sz w:val="18"/>
        </w:rPr>
        <w:t xml:space="preserve">ешения </w:t>
      </w:r>
      <w:r w:rsidRPr="00561BB3">
        <w:rPr>
          <w:rFonts w:ascii="Roboto" w:hAnsi="Roboto"/>
          <w:color w:val="000000"/>
          <w:sz w:val="18"/>
        </w:rPr>
        <w:t xml:space="preserve">Арбитражного суда </w:t>
      </w:r>
      <w:r w:rsidR="00BB129A" w:rsidRPr="00561BB3">
        <w:rPr>
          <w:rFonts w:ascii="Roboto" w:hAnsi="Roboto"/>
          <w:color w:val="000000"/>
          <w:sz w:val="18"/>
        </w:rPr>
        <w:t>Тюменской области</w:t>
      </w:r>
      <w:r w:rsidR="002D7C64" w:rsidRPr="00561BB3">
        <w:rPr>
          <w:rFonts w:ascii="Roboto" w:hAnsi="Roboto"/>
          <w:color w:val="000000"/>
          <w:sz w:val="18"/>
        </w:rPr>
        <w:t xml:space="preserve"> от </w:t>
      </w:r>
      <w:r w:rsidR="00BB129A" w:rsidRPr="00561BB3">
        <w:rPr>
          <w:rFonts w:ascii="Roboto" w:hAnsi="Roboto"/>
          <w:color w:val="000000"/>
          <w:sz w:val="18"/>
        </w:rPr>
        <w:t>30.04.2025</w:t>
      </w:r>
      <w:r w:rsidR="002D7C64" w:rsidRPr="00561BB3">
        <w:rPr>
          <w:rFonts w:ascii="Roboto" w:hAnsi="Roboto"/>
          <w:color w:val="000000"/>
          <w:sz w:val="18"/>
        </w:rPr>
        <w:t xml:space="preserve"> по делу </w:t>
      </w:r>
      <w:r w:rsidR="0098285D" w:rsidRPr="00561BB3">
        <w:rPr>
          <w:rFonts w:ascii="Roboto" w:hAnsi="Roboto"/>
          <w:color w:val="000000"/>
          <w:sz w:val="18"/>
        </w:rPr>
        <w:t>№</w:t>
      </w:r>
      <w:r w:rsidR="00BB129A" w:rsidRPr="00561BB3">
        <w:rPr>
          <w:rFonts w:ascii="Roboto" w:hAnsi="Roboto"/>
          <w:color w:val="000000"/>
          <w:sz w:val="18"/>
        </w:rPr>
        <w:t>А70-4935/2025</w:t>
      </w:r>
      <w:r w:rsidR="002D7C64" w:rsidRPr="00561BB3">
        <w:rPr>
          <w:rFonts w:ascii="Roboto" w:hAnsi="Roboto"/>
          <w:color w:val="000000"/>
          <w:sz w:val="18"/>
        </w:rPr>
        <w:t xml:space="preserve">, </w:t>
      </w:r>
      <w:r w:rsidR="0061496B" w:rsidRPr="00561BB3">
        <w:rPr>
          <w:rFonts w:ascii="Roboto" w:hAnsi="Roboto"/>
          <w:color w:val="000000"/>
          <w:sz w:val="18"/>
        </w:rPr>
        <w:t>и</w:t>
      </w:r>
      <w:r w:rsidR="002D7C64" w:rsidRPr="00561BB3">
        <w:rPr>
          <w:rFonts w:ascii="Roboto" w:hAnsi="Roboto"/>
          <w:color w:val="000000"/>
          <w:sz w:val="18"/>
        </w:rPr>
        <w:t>менуем</w:t>
      </w:r>
      <w:r w:rsidR="009A4B52" w:rsidRPr="00561BB3">
        <w:rPr>
          <w:rFonts w:ascii="Roboto" w:hAnsi="Roboto"/>
          <w:color w:val="000000"/>
          <w:sz w:val="18"/>
        </w:rPr>
        <w:t>ый</w:t>
      </w:r>
      <w:r w:rsidR="002D7C64" w:rsidRPr="00561BB3">
        <w:rPr>
          <w:rFonts w:ascii="Roboto" w:hAnsi="Roboto"/>
          <w:color w:val="000000"/>
          <w:sz w:val="18"/>
        </w:rPr>
        <w:t xml:space="preserve"> в дальнейшем </w:t>
      </w:r>
      <w:r w:rsidR="0098285D" w:rsidRPr="00561BB3">
        <w:rPr>
          <w:rFonts w:ascii="Roboto" w:hAnsi="Roboto"/>
          <w:b/>
          <w:color w:val="000000"/>
          <w:sz w:val="18"/>
        </w:rPr>
        <w:t>«</w:t>
      </w:r>
      <w:r w:rsidR="002D7C64" w:rsidRPr="00561BB3">
        <w:rPr>
          <w:rFonts w:ascii="Roboto" w:hAnsi="Roboto"/>
          <w:b/>
          <w:color w:val="000000"/>
          <w:sz w:val="18"/>
        </w:rPr>
        <w:t xml:space="preserve">Организатор» </w:t>
      </w:r>
      <w:r w:rsidR="002D7C64" w:rsidRPr="00561BB3">
        <w:rPr>
          <w:rFonts w:ascii="Roboto" w:hAnsi="Roboto"/>
          <w:color w:val="000000"/>
          <w:sz w:val="18"/>
        </w:rPr>
        <w:t>и</w:t>
      </w:r>
      <w:r w:rsidR="0061496B" w:rsidRPr="00561BB3">
        <w:rPr>
          <w:rFonts w:ascii="Roboto" w:hAnsi="Roboto"/>
          <w:color w:val="000000"/>
          <w:sz w:val="18"/>
        </w:rPr>
        <w:t xml:space="preserve"> </w:t>
      </w:r>
      <w:r w:rsidR="00DA58C2" w:rsidRPr="00561BB3">
        <w:rPr>
          <w:rFonts w:ascii="Roboto" w:hAnsi="Roboto"/>
          <w:b/>
          <w:color w:val="000000"/>
          <w:sz w:val="18"/>
        </w:rPr>
        <w:t>______________</w:t>
      </w:r>
      <w:r w:rsidR="0061496B" w:rsidRPr="00561BB3">
        <w:rPr>
          <w:rFonts w:ascii="Roboto" w:hAnsi="Roboto"/>
          <w:b/>
          <w:color w:val="000000"/>
          <w:sz w:val="18"/>
        </w:rPr>
        <w:t>,</w:t>
      </w:r>
      <w:r w:rsidR="0061496B" w:rsidRPr="00561BB3">
        <w:rPr>
          <w:rFonts w:ascii="Roboto" w:hAnsi="Roboto"/>
          <w:color w:val="000000"/>
          <w:sz w:val="18"/>
        </w:rPr>
        <w:t xml:space="preserve"> именуемое в дальнейшем «</w:t>
      </w:r>
      <w:r w:rsidR="0061496B" w:rsidRPr="00561BB3">
        <w:rPr>
          <w:rFonts w:ascii="Roboto" w:hAnsi="Roboto"/>
          <w:b/>
          <w:color w:val="000000"/>
          <w:sz w:val="18"/>
        </w:rPr>
        <w:t>Претендент»</w:t>
      </w:r>
      <w:r w:rsidR="0061496B" w:rsidRPr="00561BB3">
        <w:rPr>
          <w:rFonts w:ascii="Roboto" w:hAnsi="Roboto"/>
          <w:color w:val="000000"/>
          <w:sz w:val="18"/>
        </w:rPr>
        <w:t xml:space="preserve">, в лице </w:t>
      </w:r>
      <w:r w:rsidR="00DA58C2" w:rsidRPr="00561BB3">
        <w:rPr>
          <w:rFonts w:ascii="Roboto" w:hAnsi="Roboto"/>
          <w:b/>
          <w:color w:val="000000"/>
          <w:sz w:val="18"/>
        </w:rPr>
        <w:t>______________</w:t>
      </w:r>
      <w:r w:rsidR="0061496B" w:rsidRPr="00561BB3">
        <w:rPr>
          <w:rFonts w:ascii="Roboto" w:hAnsi="Roboto"/>
          <w:color w:val="000000"/>
          <w:sz w:val="18"/>
        </w:rPr>
        <w:t xml:space="preserve">, действующего на основании </w:t>
      </w:r>
      <w:r w:rsidR="00DA58C2" w:rsidRPr="00561BB3">
        <w:rPr>
          <w:rFonts w:ascii="Roboto" w:hAnsi="Roboto"/>
          <w:b/>
          <w:color w:val="000000"/>
          <w:sz w:val="18"/>
        </w:rPr>
        <w:t>______________</w:t>
      </w:r>
      <w:r w:rsidR="0061496B" w:rsidRPr="00561BB3">
        <w:rPr>
          <w:rFonts w:ascii="Roboto" w:hAnsi="Roboto"/>
          <w:color w:val="000000"/>
          <w:sz w:val="18"/>
        </w:rPr>
        <w:t xml:space="preserve"> заключили настоящий договор о нижеследующем:</w:t>
      </w:r>
    </w:p>
    <w:p w14:paraId="2E3B1750" w14:textId="77777777" w:rsidR="0061496B" w:rsidRPr="00561BB3" w:rsidRDefault="00274BE5" w:rsidP="00561BB3">
      <w:pPr>
        <w:jc w:val="center"/>
        <w:rPr>
          <w:rFonts w:ascii="Roboto" w:hAnsi="Roboto"/>
          <w:b/>
          <w:color w:val="000000"/>
          <w:sz w:val="18"/>
        </w:rPr>
      </w:pPr>
      <w:r w:rsidRPr="00561BB3">
        <w:rPr>
          <w:rFonts w:ascii="Roboto" w:hAnsi="Roboto"/>
          <w:b/>
          <w:color w:val="000000"/>
          <w:sz w:val="18"/>
        </w:rPr>
        <w:t>1. Предмет д</w:t>
      </w:r>
      <w:r w:rsidR="0061496B" w:rsidRPr="00561BB3">
        <w:rPr>
          <w:rFonts w:ascii="Roboto" w:hAnsi="Roboto"/>
          <w:b/>
          <w:color w:val="000000"/>
          <w:sz w:val="18"/>
        </w:rPr>
        <w:t>оговора</w:t>
      </w:r>
    </w:p>
    <w:p w14:paraId="2BFA235E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1.1 Претендент с целью участия в Аукционе вносит на счет</w:t>
      </w:r>
      <w:r w:rsidR="00256C27" w:rsidRPr="00561BB3">
        <w:rPr>
          <w:rFonts w:ascii="Roboto" w:hAnsi="Roboto"/>
          <w:color w:val="000000"/>
          <w:sz w:val="18"/>
        </w:rPr>
        <w:t>,</w:t>
      </w:r>
      <w:r w:rsidRPr="00561BB3">
        <w:rPr>
          <w:rFonts w:ascii="Roboto" w:hAnsi="Roboto"/>
          <w:color w:val="000000"/>
          <w:sz w:val="18"/>
        </w:rPr>
        <w:t xml:space="preserve"> указанный в объявлении и настоящем Договоре, задаток в размере </w:t>
      </w:r>
      <w:r w:rsidR="00DA58C2" w:rsidRPr="00561BB3">
        <w:rPr>
          <w:rFonts w:ascii="Roboto" w:eastAsia="Batang" w:hAnsi="Roboto"/>
          <w:b/>
          <w:bCs/>
          <w:color w:val="000000"/>
          <w:sz w:val="18"/>
          <w:lang w:eastAsia="en-US"/>
        </w:rPr>
        <w:t>ХХХ</w:t>
      </w:r>
      <w:r w:rsidRPr="00561BB3">
        <w:rPr>
          <w:rFonts w:ascii="Roboto" w:hAnsi="Roboto"/>
          <w:color w:val="000000"/>
          <w:sz w:val="18"/>
        </w:rPr>
        <w:t xml:space="preserve"> (далее – «Задаток»), что составляет </w:t>
      </w:r>
      <w:r w:rsidR="00561BB3" w:rsidRPr="00561BB3">
        <w:rPr>
          <w:rFonts w:ascii="Roboto" w:hAnsi="Roboto"/>
          <w:color w:val="000000"/>
          <w:sz w:val="18"/>
        </w:rPr>
        <w:t>10</w:t>
      </w:r>
      <w:r w:rsidRPr="00561BB3">
        <w:rPr>
          <w:rFonts w:ascii="Roboto" w:hAnsi="Roboto"/>
          <w:color w:val="000000"/>
          <w:sz w:val="18"/>
        </w:rPr>
        <w:t>% от начальной цены Лота №</w:t>
      </w:r>
      <w:r w:rsidR="00561BB3" w:rsidRPr="00561BB3">
        <w:rPr>
          <w:rFonts w:ascii="Roboto" w:hAnsi="Roboto"/>
          <w:b/>
          <w:bCs/>
          <w:color w:val="000000"/>
          <w:sz w:val="18"/>
        </w:rPr>
        <w:t xml:space="preserve">1 (легковой автомобиль, модель ТС </w:t>
      </w:r>
      <w:r w:rsidR="00561BB3" w:rsidRPr="00561BB3">
        <w:rPr>
          <w:rFonts w:ascii="Roboto" w:hAnsi="Roboto"/>
          <w:b/>
          <w:bCs/>
          <w:color w:val="000000"/>
          <w:sz w:val="18"/>
          <w:lang w:val="en-US"/>
        </w:rPr>
        <w:t>DATSUN</w:t>
      </w:r>
      <w:r w:rsidR="00561BB3" w:rsidRPr="00561BB3">
        <w:rPr>
          <w:rFonts w:ascii="Roboto" w:hAnsi="Roboto"/>
          <w:b/>
          <w:bCs/>
          <w:color w:val="000000"/>
          <w:sz w:val="18"/>
        </w:rPr>
        <w:t xml:space="preserve"> </w:t>
      </w:r>
      <w:r w:rsidR="00561BB3" w:rsidRPr="00561BB3">
        <w:rPr>
          <w:rFonts w:ascii="Roboto" w:hAnsi="Roboto"/>
          <w:b/>
          <w:bCs/>
          <w:color w:val="000000"/>
          <w:sz w:val="18"/>
          <w:lang w:val="en-US"/>
        </w:rPr>
        <w:t>ON</w:t>
      </w:r>
      <w:r w:rsidR="00561BB3" w:rsidRPr="00561BB3">
        <w:rPr>
          <w:rFonts w:ascii="Roboto" w:hAnsi="Roboto"/>
          <w:b/>
          <w:bCs/>
          <w:color w:val="000000"/>
          <w:sz w:val="18"/>
        </w:rPr>
        <w:t>-</w:t>
      </w:r>
      <w:r w:rsidR="00561BB3" w:rsidRPr="00561BB3">
        <w:rPr>
          <w:rFonts w:ascii="Roboto" w:hAnsi="Roboto"/>
          <w:b/>
          <w:bCs/>
          <w:color w:val="000000"/>
          <w:sz w:val="18"/>
          <w:lang w:val="en-US"/>
        </w:rPr>
        <w:t>DO</w:t>
      </w:r>
      <w:r w:rsidR="00561BB3" w:rsidRPr="00561BB3">
        <w:rPr>
          <w:rFonts w:ascii="Roboto" w:hAnsi="Roboto"/>
          <w:b/>
          <w:bCs/>
          <w:color w:val="000000"/>
          <w:sz w:val="18"/>
        </w:rPr>
        <w:t xml:space="preserve">, год выпуска 2015, </w:t>
      </w:r>
      <w:r w:rsidR="00561BB3" w:rsidRPr="00561BB3">
        <w:rPr>
          <w:rFonts w:ascii="Roboto" w:hAnsi="Roboto"/>
          <w:b/>
          <w:bCs/>
          <w:color w:val="000000"/>
          <w:sz w:val="18"/>
          <w:lang w:val="en-US"/>
        </w:rPr>
        <w:t>VIN</w:t>
      </w:r>
      <w:r w:rsidR="00561BB3" w:rsidRPr="00561BB3">
        <w:rPr>
          <w:rFonts w:ascii="Roboto" w:hAnsi="Roboto"/>
          <w:b/>
          <w:bCs/>
          <w:color w:val="000000"/>
          <w:sz w:val="18"/>
        </w:rPr>
        <w:t xml:space="preserve"> </w:t>
      </w:r>
      <w:r w:rsidR="00561BB3" w:rsidRPr="00561BB3">
        <w:rPr>
          <w:rFonts w:ascii="Roboto" w:hAnsi="Roboto"/>
          <w:b/>
          <w:bCs/>
          <w:color w:val="000000"/>
          <w:sz w:val="18"/>
          <w:lang w:val="en-US"/>
        </w:rPr>
        <w:t>Z</w:t>
      </w:r>
      <w:r w:rsidR="00561BB3" w:rsidRPr="00561BB3">
        <w:rPr>
          <w:rFonts w:ascii="Roboto" w:hAnsi="Roboto"/>
          <w:b/>
          <w:bCs/>
          <w:color w:val="000000"/>
          <w:sz w:val="18"/>
        </w:rPr>
        <w:t>8</w:t>
      </w:r>
      <w:r w:rsidR="00561BB3" w:rsidRPr="00561BB3">
        <w:rPr>
          <w:rFonts w:ascii="Roboto" w:hAnsi="Roboto"/>
          <w:b/>
          <w:bCs/>
          <w:color w:val="000000"/>
          <w:sz w:val="18"/>
          <w:lang w:val="en-US"/>
        </w:rPr>
        <w:t>NBAABD</w:t>
      </w:r>
      <w:r w:rsidR="00561BB3" w:rsidRPr="00561BB3">
        <w:rPr>
          <w:rFonts w:ascii="Roboto" w:hAnsi="Roboto"/>
          <w:b/>
          <w:bCs/>
          <w:color w:val="000000"/>
          <w:sz w:val="18"/>
        </w:rPr>
        <w:t>0</w:t>
      </w:r>
      <w:r w:rsidR="00561BB3" w:rsidRPr="00561BB3">
        <w:rPr>
          <w:rFonts w:ascii="Roboto" w:hAnsi="Roboto"/>
          <w:b/>
          <w:bCs/>
          <w:color w:val="000000"/>
          <w:sz w:val="18"/>
          <w:lang w:val="en-US"/>
        </w:rPr>
        <w:t>F</w:t>
      </w:r>
      <w:r w:rsidR="00561BB3" w:rsidRPr="00561BB3">
        <w:rPr>
          <w:rFonts w:ascii="Roboto" w:hAnsi="Roboto"/>
          <w:b/>
          <w:bCs/>
          <w:color w:val="000000"/>
          <w:sz w:val="18"/>
        </w:rPr>
        <w:t>0031441, паспорт ТС 78ОМ №894565. Пробег свыше 1000 км)</w:t>
      </w:r>
      <w:r w:rsidRPr="00561BB3">
        <w:rPr>
          <w:rFonts w:ascii="Roboto" w:hAnsi="Roboto"/>
          <w:color w:val="000000"/>
          <w:sz w:val="18"/>
        </w:rPr>
        <w:t xml:space="preserve">, указанной в </w:t>
      </w:r>
      <w:r w:rsidR="00DA58C2" w:rsidRPr="00561BB3">
        <w:rPr>
          <w:rFonts w:ascii="Roboto" w:hAnsi="Roboto"/>
          <w:color w:val="000000"/>
          <w:sz w:val="18"/>
        </w:rPr>
        <w:t>соответствующем сообщении в ЕФРСБ.</w:t>
      </w:r>
    </w:p>
    <w:p w14:paraId="362B95AE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1.2 Задаток вносится в целях обеспечения исполнения Претендентом обязательств по</w:t>
      </w:r>
      <w:r w:rsidR="006B0E1F" w:rsidRPr="00561BB3">
        <w:rPr>
          <w:rFonts w:ascii="Roboto" w:hAnsi="Roboto"/>
          <w:color w:val="000000"/>
          <w:sz w:val="18"/>
        </w:rPr>
        <w:t xml:space="preserve"> </w:t>
      </w:r>
      <w:r w:rsidRPr="00561BB3">
        <w:rPr>
          <w:rFonts w:ascii="Roboto" w:hAnsi="Roboto"/>
          <w:color w:val="000000"/>
          <w:sz w:val="18"/>
        </w:rPr>
        <w:t>оплате Имущества, включенного в Лот №</w:t>
      </w:r>
      <w:r w:rsidR="00561BB3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561BB3">
        <w:rPr>
          <w:rFonts w:ascii="Roboto" w:hAnsi="Roboto"/>
          <w:color w:val="000000"/>
          <w:sz w:val="18"/>
        </w:rPr>
        <w:t>, в случае признания его победителем Аукциона.</w:t>
      </w:r>
    </w:p>
    <w:p w14:paraId="411A0775" w14:textId="77777777" w:rsidR="0082536A" w:rsidRPr="00561BB3" w:rsidRDefault="0082536A" w:rsidP="00561BB3">
      <w:pPr>
        <w:jc w:val="center"/>
        <w:rPr>
          <w:rFonts w:ascii="Roboto" w:hAnsi="Roboto"/>
          <w:b/>
          <w:color w:val="000000"/>
          <w:sz w:val="18"/>
        </w:rPr>
      </w:pPr>
    </w:p>
    <w:p w14:paraId="1E9CE5C7" w14:textId="77777777" w:rsidR="0061496B" w:rsidRPr="00561BB3" w:rsidRDefault="0061496B" w:rsidP="00561BB3">
      <w:pPr>
        <w:jc w:val="center"/>
        <w:rPr>
          <w:rFonts w:ascii="Roboto" w:hAnsi="Roboto"/>
          <w:b/>
          <w:color w:val="000000"/>
          <w:sz w:val="18"/>
        </w:rPr>
      </w:pPr>
      <w:r w:rsidRPr="00561BB3">
        <w:rPr>
          <w:rFonts w:ascii="Roboto" w:hAnsi="Roboto"/>
          <w:b/>
          <w:color w:val="000000"/>
          <w:sz w:val="18"/>
        </w:rPr>
        <w:t xml:space="preserve">2. Порядок </w:t>
      </w:r>
      <w:r w:rsidR="00274BE5" w:rsidRPr="00561BB3">
        <w:rPr>
          <w:rFonts w:ascii="Roboto" w:hAnsi="Roboto"/>
          <w:b/>
          <w:color w:val="000000"/>
          <w:sz w:val="18"/>
        </w:rPr>
        <w:t>о</w:t>
      </w:r>
      <w:r w:rsidRPr="00561BB3">
        <w:rPr>
          <w:rFonts w:ascii="Roboto" w:hAnsi="Roboto"/>
          <w:b/>
          <w:color w:val="000000"/>
          <w:sz w:val="18"/>
        </w:rPr>
        <w:t xml:space="preserve">платы </w:t>
      </w:r>
      <w:r w:rsidR="00274BE5" w:rsidRPr="00561BB3">
        <w:rPr>
          <w:rFonts w:ascii="Roboto" w:hAnsi="Roboto"/>
          <w:b/>
          <w:color w:val="000000"/>
          <w:sz w:val="18"/>
        </w:rPr>
        <w:t>з</w:t>
      </w:r>
      <w:r w:rsidRPr="00561BB3">
        <w:rPr>
          <w:rFonts w:ascii="Roboto" w:hAnsi="Roboto"/>
          <w:b/>
          <w:color w:val="000000"/>
          <w:sz w:val="18"/>
        </w:rPr>
        <w:t>адатка</w:t>
      </w:r>
    </w:p>
    <w:p w14:paraId="0427C7B5" w14:textId="77777777" w:rsidR="0082536A" w:rsidRPr="00561BB3" w:rsidRDefault="0082536A" w:rsidP="00561BB3">
      <w:pPr>
        <w:jc w:val="center"/>
        <w:rPr>
          <w:rFonts w:ascii="Roboto" w:hAnsi="Roboto"/>
          <w:b/>
          <w:color w:val="000000"/>
          <w:sz w:val="18"/>
        </w:rPr>
      </w:pPr>
    </w:p>
    <w:p w14:paraId="05251804" w14:textId="3EB4C77B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 xml:space="preserve">2.1 Задаток должен быть внесен единой суммой на </w:t>
      </w:r>
      <w:r w:rsidR="005063F5" w:rsidRPr="00561BB3">
        <w:rPr>
          <w:rFonts w:ascii="Roboto" w:hAnsi="Roboto"/>
          <w:b/>
          <w:bCs/>
          <w:color w:val="000000"/>
          <w:sz w:val="18"/>
        </w:rPr>
        <w:t>СПЕЦИАЛЬНЫЙ</w:t>
      </w:r>
      <w:r w:rsidR="005063F5" w:rsidRPr="00561BB3">
        <w:rPr>
          <w:rFonts w:ascii="Roboto" w:hAnsi="Roboto"/>
          <w:color w:val="000000"/>
          <w:sz w:val="18"/>
        </w:rPr>
        <w:t xml:space="preserve"> </w:t>
      </w:r>
      <w:r w:rsidR="00DB6181" w:rsidRPr="00561BB3">
        <w:rPr>
          <w:rFonts w:ascii="Roboto" w:hAnsi="Roboto"/>
          <w:color w:val="000000"/>
          <w:sz w:val="18"/>
        </w:rPr>
        <w:t>расчетный счет</w:t>
      </w:r>
      <w:r w:rsidR="005063F5" w:rsidRPr="00561BB3">
        <w:rPr>
          <w:rFonts w:ascii="Roboto" w:hAnsi="Roboto"/>
          <w:color w:val="000000"/>
          <w:sz w:val="18"/>
        </w:rPr>
        <w:t xml:space="preserve"> </w:t>
      </w:r>
      <w:r w:rsidR="005063F5" w:rsidRPr="00561BB3">
        <w:rPr>
          <w:rFonts w:ascii="Roboto" w:hAnsi="Roboto"/>
          <w:b/>
          <w:bCs/>
          <w:color w:val="000000"/>
          <w:sz w:val="18"/>
        </w:rPr>
        <w:t>ДЛЯ ЗАДАТКОВ</w:t>
      </w:r>
      <w:r w:rsidRPr="00561BB3">
        <w:rPr>
          <w:rFonts w:ascii="Roboto" w:hAnsi="Roboto"/>
          <w:color w:val="000000"/>
          <w:sz w:val="18"/>
        </w:rPr>
        <w:t xml:space="preserve"> </w:t>
      </w:r>
      <w:r w:rsidR="00BB129A" w:rsidRPr="00561BB3">
        <w:rPr>
          <w:rFonts w:ascii="Roboto" w:hAnsi="Roboto"/>
          <w:color w:val="000000"/>
          <w:sz w:val="18"/>
        </w:rPr>
        <w:t>Никитина Александра Владимировича</w:t>
      </w:r>
      <w:r w:rsidR="002D7C64" w:rsidRPr="00561BB3">
        <w:rPr>
          <w:rFonts w:ascii="Roboto" w:hAnsi="Roboto"/>
          <w:color w:val="000000"/>
          <w:sz w:val="18"/>
          <w:shd w:val="clear" w:color="auto" w:fill="FFFFFF"/>
        </w:rPr>
        <w:t>,</w:t>
      </w:r>
      <w:r w:rsidR="002D7C64" w:rsidRPr="00561BB3">
        <w:rPr>
          <w:rFonts w:ascii="Roboto" w:hAnsi="Roboto"/>
          <w:b/>
          <w:bCs/>
          <w:color w:val="000000"/>
          <w:sz w:val="18"/>
          <w:shd w:val="clear" w:color="auto" w:fill="FFFFFF"/>
        </w:rPr>
        <w:t xml:space="preserve"> </w:t>
      </w:r>
      <w:r w:rsidR="006B0E1F" w:rsidRPr="00561BB3">
        <w:rPr>
          <w:rFonts w:ascii="Roboto" w:hAnsi="Roboto"/>
          <w:b/>
          <w:bCs/>
          <w:color w:val="000000"/>
          <w:sz w:val="18"/>
        </w:rPr>
        <w:t>№</w:t>
      </w:r>
      <w:r w:rsidR="00C42277" w:rsidRPr="00C42277">
        <w:rPr>
          <w:rFonts w:ascii="Roboto" w:hAnsi="Roboto"/>
          <w:b/>
          <w:bCs/>
          <w:color w:val="000000"/>
          <w:sz w:val="18"/>
        </w:rPr>
        <w:t>40817810950206409978</w:t>
      </w:r>
      <w:r w:rsidR="00C42277">
        <w:rPr>
          <w:rFonts w:ascii="Roboto" w:hAnsi="Roboto"/>
          <w:b/>
          <w:bCs/>
          <w:color w:val="000000"/>
          <w:sz w:val="18"/>
        </w:rPr>
        <w:t>,</w:t>
      </w:r>
      <w:r w:rsidR="006B0E1F" w:rsidRPr="00561BB3">
        <w:rPr>
          <w:rFonts w:ascii="Roboto" w:hAnsi="Roboto"/>
          <w:color w:val="000000"/>
          <w:sz w:val="18"/>
        </w:rPr>
        <w:t xml:space="preserve"> открытый в </w:t>
      </w:r>
      <w:r w:rsidR="00BB129A" w:rsidRPr="00561BB3">
        <w:rPr>
          <w:rFonts w:ascii="Roboto" w:hAnsi="Roboto"/>
          <w:sz w:val="18"/>
        </w:rPr>
        <w:t>ФИЛИАЛ "ЦЕНТРАЛЬНЫЙ" ПАО "СОВКОМБАНК" (ИНН 4401116480, ОГРН 1144400000425)</w:t>
      </w:r>
      <w:r w:rsidR="006B0E1F" w:rsidRPr="00561BB3">
        <w:rPr>
          <w:rFonts w:ascii="Roboto" w:hAnsi="Roboto"/>
          <w:color w:val="000000"/>
          <w:sz w:val="18"/>
        </w:rPr>
        <w:t xml:space="preserve">, БИК: </w:t>
      </w:r>
      <w:r w:rsidR="00BB129A" w:rsidRPr="00561BB3">
        <w:rPr>
          <w:rFonts w:ascii="Roboto" w:hAnsi="Roboto"/>
          <w:sz w:val="18"/>
        </w:rPr>
        <w:t>045004763</w:t>
      </w:r>
      <w:r w:rsidR="006B0E1F" w:rsidRPr="00561BB3">
        <w:rPr>
          <w:rFonts w:ascii="Roboto" w:hAnsi="Roboto"/>
          <w:color w:val="000000"/>
          <w:sz w:val="18"/>
        </w:rPr>
        <w:t xml:space="preserve">, кор/сч </w:t>
      </w:r>
      <w:r w:rsidR="00BB129A" w:rsidRPr="00561BB3">
        <w:rPr>
          <w:rFonts w:ascii="Roboto" w:hAnsi="Roboto"/>
          <w:sz w:val="18"/>
        </w:rPr>
        <w:t>30101810150040000763</w:t>
      </w:r>
      <w:r w:rsidR="005063F5" w:rsidRPr="00561BB3">
        <w:rPr>
          <w:rFonts w:ascii="Roboto" w:hAnsi="Roboto"/>
          <w:color w:val="000000"/>
          <w:sz w:val="18"/>
        </w:rPr>
        <w:t xml:space="preserve"> </w:t>
      </w:r>
      <w:r w:rsidRPr="00561BB3">
        <w:rPr>
          <w:rFonts w:ascii="Roboto" w:hAnsi="Roboto"/>
          <w:color w:val="000000"/>
          <w:sz w:val="18"/>
        </w:rPr>
        <w:t xml:space="preserve">не позднее даты окончания срока приема заявок, указанной в </w:t>
      </w:r>
      <w:r w:rsidR="006B0E1F" w:rsidRPr="00561BB3">
        <w:rPr>
          <w:rFonts w:ascii="Roboto" w:hAnsi="Roboto"/>
          <w:color w:val="000000"/>
          <w:sz w:val="18"/>
        </w:rPr>
        <w:t>соответствующем сообщении в ЕФРСБ</w:t>
      </w:r>
      <w:r w:rsidRPr="00561BB3">
        <w:rPr>
          <w:rFonts w:ascii="Roboto" w:hAnsi="Roboto"/>
          <w:color w:val="000000"/>
          <w:sz w:val="18"/>
        </w:rPr>
        <w:t xml:space="preserve">, и считается внесенным с момента </w:t>
      </w:r>
      <w:r w:rsidR="005063F5" w:rsidRPr="00561BB3">
        <w:rPr>
          <w:rFonts w:ascii="Roboto" w:hAnsi="Roboto"/>
          <w:b/>
          <w:bCs/>
          <w:color w:val="000000"/>
          <w:sz w:val="18"/>
          <w:u w:val="single"/>
        </w:rPr>
        <w:t>ЗАЧИСЛЕНИЯ</w:t>
      </w:r>
      <w:r w:rsidR="005063F5" w:rsidRPr="00561BB3">
        <w:rPr>
          <w:rFonts w:ascii="Roboto" w:hAnsi="Roboto"/>
          <w:color w:val="000000"/>
          <w:sz w:val="18"/>
        </w:rPr>
        <w:t xml:space="preserve"> </w:t>
      </w:r>
      <w:r w:rsidRPr="00561BB3">
        <w:rPr>
          <w:rFonts w:ascii="Roboto" w:hAnsi="Roboto"/>
          <w:color w:val="000000"/>
          <w:sz w:val="18"/>
        </w:rPr>
        <w:t>суммы Задатка на счет</w:t>
      </w:r>
      <w:r w:rsidR="006B0E1F" w:rsidRPr="00561BB3">
        <w:rPr>
          <w:rFonts w:ascii="Roboto" w:hAnsi="Roboto"/>
          <w:color w:val="000000"/>
          <w:sz w:val="18"/>
        </w:rPr>
        <w:t xml:space="preserve"> должника.</w:t>
      </w:r>
    </w:p>
    <w:p w14:paraId="7B16F9D6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2.2 Претендент настоящим соглашается, что в случае</w:t>
      </w:r>
      <w:r w:rsidR="006B0E1F" w:rsidRPr="00561BB3">
        <w:rPr>
          <w:rFonts w:ascii="Roboto" w:hAnsi="Roboto"/>
          <w:color w:val="000000"/>
          <w:sz w:val="18"/>
        </w:rPr>
        <w:t>,</w:t>
      </w:r>
      <w:r w:rsidRPr="00561BB3">
        <w:rPr>
          <w:rFonts w:ascii="Roboto" w:hAnsi="Roboto"/>
          <w:color w:val="000000"/>
          <w:sz w:val="18"/>
        </w:rPr>
        <w:t xml:space="preserve"> если сумма Задатка не поступит в полном объеме на счет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14:paraId="3B7B8346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2.3 Претендент не вправе распоряжаться суммой Задатка, поступившей на счет, в том числе, не вправе требовать от Организатора перечисления суммы Задатка на какой-либо иной банковский счет.</w:t>
      </w:r>
    </w:p>
    <w:p w14:paraId="0C67EA14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2.4</w:t>
      </w:r>
      <w:r w:rsidR="009A4B52" w:rsidRPr="00561BB3">
        <w:rPr>
          <w:rFonts w:ascii="Roboto" w:hAnsi="Roboto"/>
          <w:color w:val="000000"/>
          <w:sz w:val="18"/>
        </w:rPr>
        <w:t xml:space="preserve"> </w:t>
      </w:r>
      <w:r w:rsidRPr="00561BB3">
        <w:rPr>
          <w:rFonts w:ascii="Roboto" w:hAnsi="Roboto"/>
          <w:color w:val="000000"/>
          <w:sz w:val="18"/>
        </w:rPr>
        <w:t>На сумму Задатка, внесенного Претендентом в соответствии с настоящим Договором, проценты не начисляются.</w:t>
      </w:r>
    </w:p>
    <w:p w14:paraId="098BA5FC" w14:textId="77777777" w:rsidR="0082536A" w:rsidRPr="00561BB3" w:rsidRDefault="0082536A" w:rsidP="00561BB3">
      <w:pPr>
        <w:jc w:val="center"/>
        <w:rPr>
          <w:rFonts w:ascii="Roboto" w:hAnsi="Roboto"/>
          <w:b/>
          <w:color w:val="000000"/>
          <w:sz w:val="18"/>
        </w:rPr>
      </w:pPr>
    </w:p>
    <w:p w14:paraId="4D6B682C" w14:textId="77777777" w:rsidR="0061496B" w:rsidRPr="00561BB3" w:rsidRDefault="00274BE5" w:rsidP="00561BB3">
      <w:pPr>
        <w:jc w:val="center"/>
        <w:rPr>
          <w:rFonts w:ascii="Roboto" w:hAnsi="Roboto"/>
          <w:b/>
          <w:color w:val="000000"/>
          <w:sz w:val="18"/>
        </w:rPr>
      </w:pPr>
      <w:r w:rsidRPr="00561BB3">
        <w:rPr>
          <w:rFonts w:ascii="Roboto" w:hAnsi="Roboto"/>
          <w:b/>
          <w:color w:val="000000"/>
          <w:sz w:val="18"/>
        </w:rPr>
        <w:t>3. Условия и порядок распоряжения суммой з</w:t>
      </w:r>
      <w:r w:rsidR="0061496B" w:rsidRPr="00561BB3">
        <w:rPr>
          <w:rFonts w:ascii="Roboto" w:hAnsi="Roboto"/>
          <w:b/>
          <w:color w:val="000000"/>
          <w:sz w:val="18"/>
        </w:rPr>
        <w:t>адатка</w:t>
      </w:r>
    </w:p>
    <w:p w14:paraId="2C883F98" w14:textId="77777777" w:rsidR="0082536A" w:rsidRPr="00561BB3" w:rsidRDefault="0082536A" w:rsidP="00561BB3">
      <w:pPr>
        <w:jc w:val="center"/>
        <w:rPr>
          <w:rFonts w:ascii="Roboto" w:hAnsi="Roboto"/>
          <w:b/>
          <w:color w:val="000000"/>
          <w:sz w:val="18"/>
        </w:rPr>
      </w:pPr>
    </w:p>
    <w:p w14:paraId="01FC7B5F" w14:textId="77777777" w:rsidR="0061496B" w:rsidRPr="00561BB3" w:rsidRDefault="006B0E1F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3.1 В случае, если</w:t>
      </w:r>
      <w:r w:rsidR="0061496B" w:rsidRPr="00561BB3">
        <w:rPr>
          <w:rFonts w:ascii="Roboto" w:hAnsi="Roboto"/>
          <w:color w:val="000000"/>
          <w:sz w:val="18"/>
        </w:rPr>
        <w:t xml:space="preserve"> Претендент отзывает свою заявку на участие в Аукционе,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14:paraId="4E15941F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3.2 В случае</w:t>
      </w:r>
      <w:r w:rsidR="006B0E1F" w:rsidRPr="00561BB3">
        <w:rPr>
          <w:rFonts w:ascii="Roboto" w:hAnsi="Roboto"/>
          <w:color w:val="000000"/>
          <w:sz w:val="18"/>
        </w:rPr>
        <w:t>,</w:t>
      </w:r>
      <w:r w:rsidRPr="00561BB3">
        <w:rPr>
          <w:rFonts w:ascii="Roboto" w:hAnsi="Roboto"/>
          <w:color w:val="000000"/>
          <w:sz w:val="18"/>
        </w:rPr>
        <w:t xml:space="preserve"> если Претендент не допущен к участию в Аукционе, Организатор</w:t>
      </w:r>
      <w:r w:rsidR="006B0E1F" w:rsidRPr="00561BB3">
        <w:rPr>
          <w:rFonts w:ascii="Roboto" w:hAnsi="Roboto"/>
          <w:color w:val="000000"/>
          <w:sz w:val="18"/>
        </w:rPr>
        <w:t xml:space="preserve"> </w:t>
      </w:r>
      <w:r w:rsidRPr="00561BB3">
        <w:rPr>
          <w:rFonts w:ascii="Roboto" w:hAnsi="Roboto"/>
          <w:color w:val="000000"/>
          <w:sz w:val="18"/>
        </w:rPr>
        <w:t>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2CE05457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3.3 В случае</w:t>
      </w:r>
      <w:r w:rsidR="006B0E1F" w:rsidRPr="00561BB3">
        <w:rPr>
          <w:rFonts w:ascii="Roboto" w:hAnsi="Roboto"/>
          <w:color w:val="000000"/>
          <w:sz w:val="18"/>
        </w:rPr>
        <w:t>,</w:t>
      </w:r>
      <w:r w:rsidRPr="00561BB3">
        <w:rPr>
          <w:rFonts w:ascii="Roboto" w:hAnsi="Roboto"/>
          <w:color w:val="000000"/>
          <w:sz w:val="18"/>
        </w:rPr>
        <w:t xml:space="preserve">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35104760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3.4 В случае</w:t>
      </w:r>
      <w:r w:rsidR="006B0E1F" w:rsidRPr="00561BB3">
        <w:rPr>
          <w:rFonts w:ascii="Roboto" w:hAnsi="Roboto"/>
          <w:color w:val="000000"/>
          <w:sz w:val="18"/>
        </w:rPr>
        <w:t>,</w:t>
      </w:r>
      <w:r w:rsidRPr="00561BB3">
        <w:rPr>
          <w:rFonts w:ascii="Roboto" w:hAnsi="Roboto"/>
          <w:color w:val="000000"/>
          <w:sz w:val="18"/>
        </w:rPr>
        <w:t xml:space="preserve"> если Претендент не признан победителем Аукциона,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4C8F0970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3.5 В случае если Претендент, признанный победителем Аукциона, уклоняется от подписания протокола о результатах открытых торгов Аукциона или договора купли-продажи имущества (далее – 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14:paraId="2669E62E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3.6 В случае</w:t>
      </w:r>
      <w:r w:rsidR="006B0E1F" w:rsidRPr="00561BB3">
        <w:rPr>
          <w:rFonts w:ascii="Roboto" w:hAnsi="Roboto"/>
          <w:color w:val="000000"/>
          <w:sz w:val="18"/>
        </w:rPr>
        <w:t>,</w:t>
      </w:r>
      <w:r w:rsidRPr="00561BB3">
        <w:rPr>
          <w:rFonts w:ascii="Roboto" w:hAnsi="Roboto"/>
          <w:color w:val="000000"/>
          <w:sz w:val="18"/>
        </w:rPr>
        <w:t xml:space="preserve"> если Претендент признан победителем Аукциона,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Лот, в соответствии с Протоколом о результатах открытых торгов и Договором купли-продажи.</w:t>
      </w:r>
    </w:p>
    <w:p w14:paraId="47B03A0B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3.7 В случае признания Аукциона несостоявшимся Организатор возвращает Претенденту сумму Задатка в течение 5 (пяти) дней с даты подведения итогов Аукциона.</w:t>
      </w:r>
    </w:p>
    <w:p w14:paraId="4EAF8ED6" w14:textId="77777777" w:rsidR="0082536A" w:rsidRPr="00561BB3" w:rsidRDefault="0082536A" w:rsidP="00561BB3">
      <w:pPr>
        <w:jc w:val="center"/>
        <w:rPr>
          <w:rFonts w:ascii="Roboto" w:hAnsi="Roboto"/>
          <w:b/>
          <w:color w:val="000000"/>
          <w:sz w:val="18"/>
        </w:rPr>
      </w:pPr>
    </w:p>
    <w:p w14:paraId="40079596" w14:textId="77777777" w:rsidR="0061496B" w:rsidRPr="00561BB3" w:rsidRDefault="0061496B" w:rsidP="00561BB3">
      <w:pPr>
        <w:jc w:val="center"/>
        <w:rPr>
          <w:rFonts w:ascii="Roboto" w:hAnsi="Roboto"/>
          <w:b/>
          <w:color w:val="000000"/>
          <w:sz w:val="18"/>
        </w:rPr>
      </w:pPr>
      <w:r w:rsidRPr="00561BB3">
        <w:rPr>
          <w:rFonts w:ascii="Roboto" w:hAnsi="Roboto"/>
          <w:b/>
          <w:color w:val="000000"/>
          <w:sz w:val="18"/>
        </w:rPr>
        <w:t>4. Разное</w:t>
      </w:r>
    </w:p>
    <w:p w14:paraId="7E028044" w14:textId="77777777" w:rsidR="0082536A" w:rsidRPr="00561BB3" w:rsidRDefault="0082536A" w:rsidP="00561BB3">
      <w:pPr>
        <w:jc w:val="center"/>
        <w:rPr>
          <w:rFonts w:ascii="Roboto" w:hAnsi="Roboto"/>
          <w:b/>
          <w:color w:val="000000"/>
          <w:sz w:val="18"/>
        </w:rPr>
      </w:pPr>
    </w:p>
    <w:p w14:paraId="40FFBCAB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4.1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2DF5D1A6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4.2 Настоящий Договор регулируется законодательством Российской Федерации.</w:t>
      </w:r>
    </w:p>
    <w:p w14:paraId="4A78ABDD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Тюменской области.</w:t>
      </w:r>
    </w:p>
    <w:p w14:paraId="12661FF8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  <w:r w:rsidRPr="00561BB3">
        <w:rPr>
          <w:rFonts w:ascii="Roboto" w:hAnsi="Roboto"/>
          <w:color w:val="000000"/>
          <w:sz w:val="18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14:paraId="72E52909" w14:textId="77777777" w:rsidR="0082536A" w:rsidRPr="00561BB3" w:rsidRDefault="0082536A" w:rsidP="00561BB3">
      <w:pPr>
        <w:rPr>
          <w:rFonts w:ascii="Roboto" w:hAnsi="Roboto"/>
          <w:color w:val="000000"/>
          <w:sz w:val="18"/>
        </w:rPr>
      </w:pPr>
    </w:p>
    <w:p w14:paraId="5C642418" w14:textId="77777777" w:rsidR="00466C72" w:rsidRPr="00561BB3" w:rsidRDefault="00466C72" w:rsidP="00561BB3">
      <w:pPr>
        <w:jc w:val="center"/>
        <w:rPr>
          <w:rFonts w:ascii="Roboto" w:hAnsi="Roboto"/>
          <w:b/>
          <w:color w:val="000000"/>
          <w:sz w:val="18"/>
        </w:rPr>
      </w:pPr>
      <w:r w:rsidRPr="00561BB3">
        <w:rPr>
          <w:rFonts w:ascii="Roboto" w:hAnsi="Roboto"/>
          <w:b/>
          <w:color w:val="000000"/>
          <w:sz w:val="18"/>
        </w:rPr>
        <w:lastRenderedPageBreak/>
        <w:t>5. Адреса и реквизиты сторон</w:t>
      </w:r>
    </w:p>
    <w:p w14:paraId="08C9A73B" w14:textId="77777777" w:rsidR="0082536A" w:rsidRPr="00561BB3" w:rsidRDefault="0082536A" w:rsidP="00561BB3">
      <w:pPr>
        <w:jc w:val="center"/>
        <w:rPr>
          <w:rFonts w:ascii="Roboto" w:hAnsi="Roboto"/>
          <w:b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C72" w:rsidRPr="00561BB3" w14:paraId="2360CF2B" w14:textId="77777777" w:rsidTr="002A13AE">
        <w:tc>
          <w:tcPr>
            <w:tcW w:w="4785" w:type="dxa"/>
            <w:shd w:val="clear" w:color="auto" w:fill="auto"/>
          </w:tcPr>
          <w:p w14:paraId="3B21353C" w14:textId="77777777" w:rsidR="00466C72" w:rsidRPr="00561BB3" w:rsidRDefault="00466C72" w:rsidP="00561BB3">
            <w:pPr>
              <w:rPr>
                <w:rFonts w:ascii="Roboto" w:hAnsi="Roboto"/>
                <w:b/>
                <w:color w:val="000000"/>
                <w:sz w:val="18"/>
              </w:rPr>
            </w:pPr>
            <w:r w:rsidRPr="00561BB3">
              <w:rPr>
                <w:rFonts w:ascii="Roboto" w:hAnsi="Roboto"/>
                <w:b/>
                <w:color w:val="000000"/>
                <w:sz w:val="18"/>
              </w:rPr>
              <w:t>Организатор:</w:t>
            </w:r>
          </w:p>
          <w:p w14:paraId="04041E7C" w14:textId="77777777" w:rsidR="00466C72" w:rsidRPr="00561BB3" w:rsidRDefault="002A13AE" w:rsidP="00561BB3">
            <w:pPr>
              <w:rPr>
                <w:rFonts w:ascii="Roboto" w:hAnsi="Roboto"/>
                <w:color w:val="000000"/>
                <w:sz w:val="18"/>
              </w:rPr>
            </w:pPr>
            <w:r w:rsidRPr="00561BB3">
              <w:rPr>
                <w:rFonts w:ascii="Roboto" w:hAnsi="Roboto"/>
                <w:color w:val="000000"/>
                <w:sz w:val="18"/>
              </w:rPr>
              <w:t xml:space="preserve">Финансовый управляющий </w:t>
            </w:r>
            <w:r w:rsidR="00BB129A" w:rsidRPr="00561BB3">
              <w:rPr>
                <w:rFonts w:ascii="Roboto" w:hAnsi="Roboto"/>
                <w:color w:val="000000"/>
                <w:sz w:val="18"/>
              </w:rPr>
              <w:t>Никитина Александра Владимировича</w:t>
            </w:r>
            <w:r w:rsidRPr="00561BB3">
              <w:rPr>
                <w:rFonts w:ascii="Roboto" w:hAnsi="Roboto"/>
                <w:color w:val="000000"/>
                <w:sz w:val="18"/>
              </w:rPr>
              <w:t xml:space="preserve"> (ИНН </w:t>
            </w:r>
            <w:r w:rsidR="00BB129A" w:rsidRPr="00561BB3">
              <w:rPr>
                <w:rFonts w:ascii="Roboto" w:hAnsi="Roboto"/>
                <w:color w:val="000000"/>
                <w:sz w:val="18"/>
              </w:rPr>
              <w:t>722406874809</w:t>
            </w:r>
            <w:r w:rsidR="006B0E1F" w:rsidRPr="00561BB3">
              <w:rPr>
                <w:rFonts w:ascii="Roboto" w:hAnsi="Roboto"/>
                <w:color w:val="000000"/>
                <w:sz w:val="18"/>
              </w:rPr>
              <w:t xml:space="preserve">, адрес: </w:t>
            </w:r>
            <w:r w:rsidR="00BB129A" w:rsidRPr="00561BB3">
              <w:rPr>
                <w:rFonts w:ascii="Roboto" w:hAnsi="Roboto"/>
                <w:color w:val="000000"/>
                <w:sz w:val="18"/>
              </w:rPr>
              <w:t>627180, обл. Тюменская, р-н Упоровский, с Упорово, ул. Булата Янтимирова, д. 54А, кв. 12</w:t>
            </w:r>
            <w:r w:rsidR="006B0E1F" w:rsidRPr="00561BB3">
              <w:rPr>
                <w:rFonts w:ascii="Roboto" w:hAnsi="Roboto"/>
                <w:color w:val="000000"/>
                <w:sz w:val="18"/>
              </w:rPr>
              <w:t xml:space="preserve">, паспорт </w:t>
            </w:r>
            <w:r w:rsidR="00BB129A" w:rsidRPr="00561BB3">
              <w:rPr>
                <w:rFonts w:ascii="Roboto" w:hAnsi="Roboto"/>
                <w:color w:val="000000"/>
                <w:sz w:val="18"/>
              </w:rPr>
              <w:t>71 05 389579</w:t>
            </w:r>
            <w:r w:rsidR="006B0E1F" w:rsidRPr="00561BB3">
              <w:rPr>
                <w:rFonts w:ascii="Roboto" w:hAnsi="Roboto"/>
                <w:color w:val="000000"/>
                <w:sz w:val="18"/>
              </w:rPr>
              <w:t xml:space="preserve">, выдан </w:t>
            </w:r>
            <w:r w:rsidR="00BB129A" w:rsidRPr="00561BB3">
              <w:rPr>
                <w:rFonts w:ascii="Roboto" w:hAnsi="Roboto"/>
                <w:color w:val="000000"/>
                <w:sz w:val="18"/>
              </w:rPr>
              <w:t>БОРОВСКИМ ОТДЕЛОМ МИЛИЦИИ ОВД ТЮМЕНСКОГО РАЙОНА ТЮМЕНСКОЙ ОБЛАСТИ</w:t>
            </w:r>
            <w:r w:rsidR="006B0E1F" w:rsidRPr="00561BB3">
              <w:rPr>
                <w:rFonts w:ascii="Roboto" w:hAnsi="Roboto"/>
                <w:color w:val="000000"/>
                <w:sz w:val="18"/>
              </w:rPr>
              <w:t xml:space="preserve">, дата выдачи: </w:t>
            </w:r>
            <w:r w:rsidR="00BB129A" w:rsidRPr="00561BB3">
              <w:rPr>
                <w:rFonts w:ascii="Roboto" w:hAnsi="Roboto"/>
                <w:color w:val="000000"/>
                <w:sz w:val="18"/>
              </w:rPr>
              <w:t>05.07.2006</w:t>
            </w:r>
            <w:r w:rsidR="006B0E1F" w:rsidRPr="00561BB3">
              <w:rPr>
                <w:rFonts w:ascii="Roboto" w:hAnsi="Roboto"/>
                <w:color w:val="000000"/>
                <w:sz w:val="18"/>
              </w:rPr>
              <w:t xml:space="preserve">, код подразделения: </w:t>
            </w:r>
            <w:r w:rsidR="00BB129A" w:rsidRPr="00561BB3">
              <w:rPr>
                <w:rFonts w:ascii="Roboto" w:hAnsi="Roboto"/>
                <w:color w:val="000000"/>
                <w:sz w:val="18"/>
              </w:rPr>
              <w:t>723-006</w:t>
            </w:r>
            <w:r w:rsidRPr="00561BB3">
              <w:rPr>
                <w:rFonts w:ascii="Roboto" w:hAnsi="Roboto"/>
                <w:color w:val="000000"/>
                <w:sz w:val="18"/>
              </w:rPr>
              <w:t xml:space="preserve">) Клыков Сергей Александрович (625046, г.Тюмень, ул.Широтная, д.168, кв.276). </w:t>
            </w:r>
          </w:p>
          <w:p w14:paraId="2D122CCD" w14:textId="77777777" w:rsidR="005063F5" w:rsidRPr="00561BB3" w:rsidRDefault="005063F5" w:rsidP="00561BB3">
            <w:pPr>
              <w:rPr>
                <w:rFonts w:ascii="Roboto" w:hAnsi="Roboto"/>
                <w:b/>
                <w:bCs/>
                <w:color w:val="000000"/>
                <w:sz w:val="18"/>
              </w:rPr>
            </w:pPr>
          </w:p>
          <w:p w14:paraId="2D4D7F54" w14:textId="02E3AC79" w:rsidR="002A13AE" w:rsidRPr="00561BB3" w:rsidRDefault="005063F5" w:rsidP="00561BB3">
            <w:pPr>
              <w:rPr>
                <w:rFonts w:ascii="Roboto" w:hAnsi="Roboto"/>
                <w:color w:val="000000"/>
                <w:sz w:val="18"/>
              </w:rPr>
            </w:pPr>
            <w:r w:rsidRPr="00561BB3">
              <w:rPr>
                <w:rFonts w:ascii="Roboto" w:hAnsi="Roboto"/>
                <w:b/>
                <w:bCs/>
                <w:color w:val="000000"/>
                <w:sz w:val="18"/>
              </w:rPr>
              <w:t>СПЕЦИАЛЬНЫЙ</w:t>
            </w:r>
            <w:r w:rsidRPr="00561BB3">
              <w:rPr>
                <w:rFonts w:ascii="Roboto" w:hAnsi="Roboto"/>
                <w:color w:val="000000"/>
                <w:sz w:val="18"/>
              </w:rPr>
              <w:t xml:space="preserve"> расчетный счет 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</w:rPr>
              <w:t>ДЛЯ ЗАДАТКОВ</w:t>
            </w:r>
            <w:r w:rsidRPr="00561BB3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BB129A" w:rsidRPr="00561BB3">
              <w:rPr>
                <w:rFonts w:ascii="Roboto" w:hAnsi="Roboto"/>
                <w:color w:val="000000"/>
                <w:sz w:val="18"/>
              </w:rPr>
              <w:t>Никитина Александра Владимировича</w:t>
            </w:r>
            <w:r w:rsidRPr="00561BB3">
              <w:rPr>
                <w:rFonts w:ascii="Roboto" w:hAnsi="Roboto"/>
                <w:color w:val="000000"/>
                <w:sz w:val="18"/>
                <w:shd w:val="clear" w:color="auto" w:fill="FFFFFF"/>
              </w:rPr>
              <w:t xml:space="preserve">, 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</w:rPr>
              <w:t>№</w:t>
            </w:r>
            <w:r w:rsidR="00C42277" w:rsidRPr="00C42277">
              <w:rPr>
                <w:rFonts w:ascii="Roboto" w:hAnsi="Roboto"/>
                <w:b/>
                <w:bCs/>
                <w:color w:val="000000"/>
                <w:sz w:val="18"/>
              </w:rPr>
              <w:t>40817810950206409978</w:t>
            </w:r>
            <w:r w:rsidRPr="00561BB3">
              <w:rPr>
                <w:rFonts w:ascii="Roboto" w:hAnsi="Roboto"/>
                <w:color w:val="000000"/>
                <w:sz w:val="18"/>
              </w:rPr>
              <w:t xml:space="preserve"> открытый в </w:t>
            </w:r>
            <w:r w:rsidR="00BB129A" w:rsidRPr="00561BB3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  <w:r w:rsidRPr="00561BB3">
              <w:rPr>
                <w:rFonts w:ascii="Roboto" w:hAnsi="Roboto"/>
                <w:color w:val="000000"/>
                <w:sz w:val="18"/>
              </w:rPr>
              <w:t xml:space="preserve">, БИК: </w:t>
            </w:r>
            <w:r w:rsidR="00BB129A" w:rsidRPr="00561BB3">
              <w:rPr>
                <w:rFonts w:ascii="Roboto" w:hAnsi="Roboto"/>
                <w:sz w:val="18"/>
              </w:rPr>
              <w:t>045004763</w:t>
            </w:r>
            <w:r w:rsidRPr="00561BB3">
              <w:rPr>
                <w:rFonts w:ascii="Roboto" w:hAnsi="Roboto"/>
                <w:color w:val="000000"/>
                <w:sz w:val="18"/>
              </w:rPr>
              <w:t xml:space="preserve">, кор/сч </w:t>
            </w:r>
            <w:r w:rsidR="00BB129A" w:rsidRPr="00561BB3">
              <w:rPr>
                <w:rFonts w:ascii="Roboto" w:hAnsi="Roboto"/>
                <w:sz w:val="18"/>
              </w:rPr>
              <w:t>30101810150040000763</w:t>
            </w:r>
          </w:p>
          <w:p w14:paraId="111A7E9A" w14:textId="77777777" w:rsidR="002A13AE" w:rsidRPr="00561BB3" w:rsidRDefault="002A13AE" w:rsidP="00561BB3">
            <w:pPr>
              <w:rPr>
                <w:rFonts w:ascii="Roboto" w:hAnsi="Roboto"/>
                <w:color w:val="000000"/>
                <w:sz w:val="18"/>
              </w:rPr>
            </w:pPr>
          </w:p>
          <w:p w14:paraId="40779F8E" w14:textId="77777777" w:rsidR="004836E4" w:rsidRPr="00561BB3" w:rsidRDefault="004836E4" w:rsidP="00561BB3">
            <w:pPr>
              <w:rPr>
                <w:rFonts w:ascii="Roboto" w:hAnsi="Roboto"/>
                <w:color w:val="000000"/>
                <w:sz w:val="18"/>
              </w:rPr>
            </w:pPr>
            <w:r w:rsidRPr="00561BB3">
              <w:rPr>
                <w:rFonts w:ascii="Roboto" w:hAnsi="Roboto"/>
                <w:b/>
                <w:color w:val="000000"/>
                <w:sz w:val="18"/>
              </w:rPr>
              <w:t>Финансовый управляющий</w:t>
            </w:r>
          </w:p>
          <w:p w14:paraId="4830DA9C" w14:textId="77777777" w:rsidR="002A13AE" w:rsidRPr="00561BB3" w:rsidRDefault="002A13AE" w:rsidP="00561BB3">
            <w:pPr>
              <w:rPr>
                <w:rFonts w:ascii="Roboto" w:hAnsi="Roboto"/>
                <w:color w:val="000000"/>
                <w:sz w:val="18"/>
              </w:rPr>
            </w:pPr>
          </w:p>
          <w:p w14:paraId="153F6C37" w14:textId="77777777" w:rsidR="002A13AE" w:rsidRPr="00561BB3" w:rsidRDefault="002A13AE" w:rsidP="00561BB3">
            <w:pPr>
              <w:rPr>
                <w:rFonts w:ascii="Roboto" w:hAnsi="Roboto"/>
                <w:color w:val="000000"/>
                <w:sz w:val="18"/>
              </w:rPr>
            </w:pPr>
            <w:r w:rsidRPr="00561BB3">
              <w:rPr>
                <w:rFonts w:ascii="Roboto" w:hAnsi="Roboto"/>
                <w:color w:val="000000"/>
                <w:sz w:val="18"/>
              </w:rPr>
              <w:t>___________/Клыков Сергей Александрович</w:t>
            </w:r>
            <w:r w:rsidR="00D22EB6" w:rsidRPr="00561BB3">
              <w:rPr>
                <w:rFonts w:ascii="Roboto" w:hAnsi="Roboto"/>
                <w:color w:val="000000"/>
                <w:sz w:val="18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14:paraId="3D272FC8" w14:textId="77777777" w:rsidR="00466C72" w:rsidRPr="00561BB3" w:rsidRDefault="00466C72" w:rsidP="00561BB3">
            <w:pPr>
              <w:jc w:val="both"/>
              <w:rPr>
                <w:rFonts w:ascii="Roboto" w:hAnsi="Roboto"/>
                <w:b/>
                <w:color w:val="000000"/>
                <w:sz w:val="18"/>
              </w:rPr>
            </w:pPr>
            <w:r w:rsidRPr="00561BB3">
              <w:rPr>
                <w:rFonts w:ascii="Roboto" w:hAnsi="Roboto"/>
                <w:b/>
                <w:color w:val="000000"/>
                <w:sz w:val="18"/>
              </w:rPr>
              <w:t>Претендент:</w:t>
            </w:r>
          </w:p>
        </w:tc>
      </w:tr>
    </w:tbl>
    <w:p w14:paraId="53F87159" w14:textId="77777777" w:rsidR="00466C72" w:rsidRPr="00561BB3" w:rsidRDefault="00466C72" w:rsidP="00561BB3">
      <w:pPr>
        <w:jc w:val="both"/>
        <w:rPr>
          <w:rFonts w:ascii="Roboto" w:hAnsi="Roboto"/>
          <w:color w:val="000000"/>
          <w:sz w:val="18"/>
        </w:rPr>
      </w:pPr>
    </w:p>
    <w:p w14:paraId="7D213D2B" w14:textId="77777777" w:rsidR="0061496B" w:rsidRPr="00561BB3" w:rsidRDefault="0061496B" w:rsidP="00561BB3">
      <w:pPr>
        <w:rPr>
          <w:rFonts w:ascii="Roboto" w:hAnsi="Roboto"/>
          <w:color w:val="000000"/>
          <w:sz w:val="18"/>
        </w:rPr>
      </w:pPr>
    </w:p>
    <w:sectPr w:rsidR="0061496B" w:rsidRPr="00561BB3" w:rsidSect="00ED3C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CF35" w14:textId="77777777" w:rsidR="00A80E6B" w:rsidRDefault="00A80E6B">
      <w:r>
        <w:separator/>
      </w:r>
    </w:p>
  </w:endnote>
  <w:endnote w:type="continuationSeparator" w:id="0">
    <w:p w14:paraId="32124DC4" w14:textId="77777777" w:rsidR="00A80E6B" w:rsidRDefault="00A8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C03A" w14:textId="77777777" w:rsidR="00A80E6B" w:rsidRDefault="00A80E6B">
      <w:r>
        <w:separator/>
      </w:r>
    </w:p>
  </w:footnote>
  <w:footnote w:type="continuationSeparator" w:id="0">
    <w:p w14:paraId="25AD654D" w14:textId="77777777" w:rsidR="00A80E6B" w:rsidRDefault="00A80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4E24"/>
    <w:rsid w:val="00017AB2"/>
    <w:rsid w:val="000325EA"/>
    <w:rsid w:val="00035CA7"/>
    <w:rsid w:val="00043ABD"/>
    <w:rsid w:val="0005062F"/>
    <w:rsid w:val="000609BC"/>
    <w:rsid w:val="000944B8"/>
    <w:rsid w:val="000A5AE8"/>
    <w:rsid w:val="000F0494"/>
    <w:rsid w:val="000F3817"/>
    <w:rsid w:val="000F61D9"/>
    <w:rsid w:val="00110C1F"/>
    <w:rsid w:val="00134B71"/>
    <w:rsid w:val="0015269B"/>
    <w:rsid w:val="00153162"/>
    <w:rsid w:val="001965F8"/>
    <w:rsid w:val="001C092B"/>
    <w:rsid w:val="001E6A2C"/>
    <w:rsid w:val="001F5202"/>
    <w:rsid w:val="002178B9"/>
    <w:rsid w:val="00256C27"/>
    <w:rsid w:val="00257147"/>
    <w:rsid w:val="00267DE1"/>
    <w:rsid w:val="00274BE5"/>
    <w:rsid w:val="002A0989"/>
    <w:rsid w:val="002A13AE"/>
    <w:rsid w:val="002B4674"/>
    <w:rsid w:val="002C0A69"/>
    <w:rsid w:val="002D7C64"/>
    <w:rsid w:val="002E212A"/>
    <w:rsid w:val="002E4540"/>
    <w:rsid w:val="002E4C26"/>
    <w:rsid w:val="002F706D"/>
    <w:rsid w:val="0034004A"/>
    <w:rsid w:val="00344E37"/>
    <w:rsid w:val="00353D66"/>
    <w:rsid w:val="003777DF"/>
    <w:rsid w:val="00384F0C"/>
    <w:rsid w:val="00386085"/>
    <w:rsid w:val="0039641F"/>
    <w:rsid w:val="00397BC5"/>
    <w:rsid w:val="003B457B"/>
    <w:rsid w:val="003C2BBF"/>
    <w:rsid w:val="003E6AEA"/>
    <w:rsid w:val="003F0177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D35EA"/>
    <w:rsid w:val="004F6AC8"/>
    <w:rsid w:val="005063F5"/>
    <w:rsid w:val="00512E36"/>
    <w:rsid w:val="00516DFA"/>
    <w:rsid w:val="0052055D"/>
    <w:rsid w:val="00526D7B"/>
    <w:rsid w:val="005538CA"/>
    <w:rsid w:val="00561BB3"/>
    <w:rsid w:val="00590B09"/>
    <w:rsid w:val="005B0A74"/>
    <w:rsid w:val="0061496B"/>
    <w:rsid w:val="00615605"/>
    <w:rsid w:val="00627966"/>
    <w:rsid w:val="006370F9"/>
    <w:rsid w:val="00650ADC"/>
    <w:rsid w:val="006737E3"/>
    <w:rsid w:val="00674AEE"/>
    <w:rsid w:val="0068253F"/>
    <w:rsid w:val="00692E4E"/>
    <w:rsid w:val="006A7B33"/>
    <w:rsid w:val="006B0E1F"/>
    <w:rsid w:val="006B596F"/>
    <w:rsid w:val="006C546F"/>
    <w:rsid w:val="006C6DEC"/>
    <w:rsid w:val="006D32E5"/>
    <w:rsid w:val="006D455E"/>
    <w:rsid w:val="006E3011"/>
    <w:rsid w:val="006F196E"/>
    <w:rsid w:val="00707CBD"/>
    <w:rsid w:val="00733EC9"/>
    <w:rsid w:val="00742292"/>
    <w:rsid w:val="00751D02"/>
    <w:rsid w:val="00757765"/>
    <w:rsid w:val="00787D74"/>
    <w:rsid w:val="007923D1"/>
    <w:rsid w:val="007E075D"/>
    <w:rsid w:val="00801D2C"/>
    <w:rsid w:val="00805072"/>
    <w:rsid w:val="00820ADC"/>
    <w:rsid w:val="0082536A"/>
    <w:rsid w:val="0084358F"/>
    <w:rsid w:val="008439BB"/>
    <w:rsid w:val="00847E2E"/>
    <w:rsid w:val="008623D7"/>
    <w:rsid w:val="00877609"/>
    <w:rsid w:val="008B4DEC"/>
    <w:rsid w:val="008B65E3"/>
    <w:rsid w:val="008D4D8B"/>
    <w:rsid w:val="008F5C54"/>
    <w:rsid w:val="008F6C63"/>
    <w:rsid w:val="009001B9"/>
    <w:rsid w:val="00900DE3"/>
    <w:rsid w:val="00914A87"/>
    <w:rsid w:val="00921E05"/>
    <w:rsid w:val="009348F6"/>
    <w:rsid w:val="00943F2A"/>
    <w:rsid w:val="00947B9C"/>
    <w:rsid w:val="0097082C"/>
    <w:rsid w:val="0098285D"/>
    <w:rsid w:val="009A4B52"/>
    <w:rsid w:val="009A723A"/>
    <w:rsid w:val="00A030E6"/>
    <w:rsid w:val="00A21956"/>
    <w:rsid w:val="00A268A5"/>
    <w:rsid w:val="00A31B88"/>
    <w:rsid w:val="00A31C23"/>
    <w:rsid w:val="00A45841"/>
    <w:rsid w:val="00A80E6B"/>
    <w:rsid w:val="00A90456"/>
    <w:rsid w:val="00AA1F30"/>
    <w:rsid w:val="00AB7CF9"/>
    <w:rsid w:val="00AD7462"/>
    <w:rsid w:val="00B25868"/>
    <w:rsid w:val="00B43AED"/>
    <w:rsid w:val="00B660BD"/>
    <w:rsid w:val="00B82B7D"/>
    <w:rsid w:val="00BB129A"/>
    <w:rsid w:val="00BD55AD"/>
    <w:rsid w:val="00BF2A53"/>
    <w:rsid w:val="00C11272"/>
    <w:rsid w:val="00C42277"/>
    <w:rsid w:val="00C453CD"/>
    <w:rsid w:val="00C50A10"/>
    <w:rsid w:val="00C66108"/>
    <w:rsid w:val="00C75F8A"/>
    <w:rsid w:val="00CC336D"/>
    <w:rsid w:val="00D04E10"/>
    <w:rsid w:val="00D150F9"/>
    <w:rsid w:val="00D22EB6"/>
    <w:rsid w:val="00D24E0D"/>
    <w:rsid w:val="00D32DDC"/>
    <w:rsid w:val="00D33B5A"/>
    <w:rsid w:val="00D46AF7"/>
    <w:rsid w:val="00D51054"/>
    <w:rsid w:val="00D75C9A"/>
    <w:rsid w:val="00D91037"/>
    <w:rsid w:val="00DA58C2"/>
    <w:rsid w:val="00DB6181"/>
    <w:rsid w:val="00DE4B04"/>
    <w:rsid w:val="00DF1663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CC476"/>
  <w15:chartTrackingRefBased/>
  <w15:docId w15:val="{5734A38A-FE87-44CF-A8FF-A5945578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3</cp:revision>
  <cp:lastPrinted>2017-04-21T11:48:00Z</cp:lastPrinted>
  <dcterms:created xsi:type="dcterms:W3CDTF">2025-10-26T19:50:00Z</dcterms:created>
  <dcterms:modified xsi:type="dcterms:W3CDTF">2025-10-27T12:03:00Z</dcterms:modified>
</cp:coreProperties>
</file>