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777" w:rsidRDefault="00E95FBB">
      <w:pPr>
        <w:jc w:val="center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Договор купли-продаж</w:t>
      </w:r>
      <w:r>
        <w:rPr>
          <w:b/>
          <w:bCs/>
          <w:sz w:val="22"/>
          <w:szCs w:val="22"/>
        </w:rPr>
        <w:t>и № ГЗС-26/03</w:t>
      </w:r>
    </w:p>
    <w:p w:rsidR="005F4777" w:rsidRDefault="005F4777">
      <w:pPr>
        <w:jc w:val="center"/>
        <w:rPr>
          <w:b/>
          <w:sz w:val="22"/>
          <w:szCs w:val="22"/>
        </w:rPr>
      </w:pPr>
    </w:p>
    <w:p w:rsidR="005F4777" w:rsidRDefault="00E95FBB">
      <w:pPr>
        <w:jc w:val="both"/>
      </w:pPr>
      <w:r>
        <w:rPr>
          <w:sz w:val="22"/>
          <w:szCs w:val="22"/>
        </w:rPr>
        <w:t xml:space="preserve">       г. Москва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«__» __________ 2026 г.</w:t>
      </w:r>
    </w:p>
    <w:p w:rsidR="005F4777" w:rsidRDefault="005F4777">
      <w:pPr>
        <w:spacing w:line="276" w:lineRule="auto"/>
        <w:ind w:firstLine="567"/>
        <w:jc w:val="both"/>
        <w:rPr>
          <w:sz w:val="22"/>
          <w:szCs w:val="22"/>
        </w:rPr>
      </w:pPr>
    </w:p>
    <w:p w:rsidR="005F4777" w:rsidRDefault="00E95FBB">
      <w:pPr>
        <w:spacing w:line="276" w:lineRule="auto"/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Наименование_Покупателя </w:t>
      </w:r>
      <w:r>
        <w:rPr>
          <w:sz w:val="22"/>
          <w:szCs w:val="22"/>
        </w:rPr>
        <w:t xml:space="preserve">в лице </w:t>
      </w:r>
      <w:r>
        <w:rPr>
          <w:b/>
          <w:bCs/>
          <w:sz w:val="22"/>
          <w:szCs w:val="22"/>
        </w:rPr>
        <w:t>ФИО</w:t>
      </w:r>
      <w:r>
        <w:rPr>
          <w:sz w:val="22"/>
          <w:szCs w:val="22"/>
        </w:rPr>
        <w:t xml:space="preserve">, действующего на основании Устава, именуемое в дальнейшем </w:t>
      </w:r>
      <w:r>
        <w:rPr>
          <w:b/>
          <w:sz w:val="22"/>
          <w:szCs w:val="22"/>
        </w:rPr>
        <w:t>Покупатель</w:t>
      </w:r>
      <w:r>
        <w:rPr>
          <w:sz w:val="22"/>
          <w:szCs w:val="22"/>
        </w:rPr>
        <w:t>, с одной стороны,</w:t>
      </w:r>
    </w:p>
    <w:p w:rsidR="005F4777" w:rsidRDefault="00E95FBB">
      <w:pPr>
        <w:spacing w:line="276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и</w:t>
      </w:r>
      <w:r>
        <w:rPr>
          <w:b/>
          <w:bCs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Акционерное общество «Главзарубежстрой» </w:t>
      </w:r>
      <w:r>
        <w:rPr>
          <w:bCs/>
          <w:sz w:val="22"/>
          <w:szCs w:val="22"/>
        </w:rPr>
        <w:t>в лице конкурсного управляющего</w:t>
      </w:r>
      <w:r>
        <w:rPr>
          <w:b/>
          <w:sz w:val="22"/>
          <w:szCs w:val="22"/>
        </w:rPr>
        <w:t xml:space="preserve"> Коновалова Александра Юрьевича</w:t>
      </w:r>
      <w:r>
        <w:rPr>
          <w:bCs/>
          <w:sz w:val="22"/>
          <w:szCs w:val="22"/>
        </w:rPr>
        <w:t>, действующего на основании определения Арбитражного суда города Москвы от 05.06.2023 по делу №</w:t>
      </w:r>
      <w:r>
        <w:t xml:space="preserve"> </w:t>
      </w:r>
      <w:r>
        <w:rPr>
          <w:bCs/>
          <w:sz w:val="22"/>
          <w:szCs w:val="22"/>
        </w:rPr>
        <w:t>А40-53080/2021</w:t>
      </w:r>
      <w:r>
        <w:rPr>
          <w:sz w:val="22"/>
          <w:szCs w:val="22"/>
        </w:rPr>
        <w:t xml:space="preserve">, именуемое в дальнейшем Продавец, с другой стороны, а по отдельности именуемые </w:t>
      </w:r>
      <w:r>
        <w:rPr>
          <w:b/>
          <w:bCs/>
          <w:sz w:val="22"/>
          <w:szCs w:val="22"/>
        </w:rPr>
        <w:t>Стор</w:t>
      </w:r>
      <w:r>
        <w:rPr>
          <w:b/>
          <w:bCs/>
          <w:sz w:val="22"/>
          <w:szCs w:val="22"/>
        </w:rPr>
        <w:t>она</w:t>
      </w:r>
      <w:r>
        <w:rPr>
          <w:sz w:val="22"/>
          <w:szCs w:val="22"/>
        </w:rPr>
        <w:t xml:space="preserve">, а совместно </w:t>
      </w:r>
      <w:r>
        <w:rPr>
          <w:b/>
          <w:bCs/>
          <w:sz w:val="22"/>
          <w:szCs w:val="22"/>
        </w:rPr>
        <w:t>Стороны</w:t>
      </w:r>
      <w:r>
        <w:rPr>
          <w:sz w:val="22"/>
          <w:szCs w:val="22"/>
        </w:rPr>
        <w:t>, по результатам проведения открытых торгов имуществом Продавца (протокол № 0000 от 00.00.2024) заключили настоящий Договор о нижеследующем:</w:t>
      </w:r>
    </w:p>
    <w:p w:rsidR="005F4777" w:rsidRDefault="00E95FB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5F4777" w:rsidRDefault="00E95FBB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Договора.</w:t>
      </w:r>
    </w:p>
    <w:p w:rsidR="005F4777" w:rsidRDefault="00E95FBB">
      <w:pPr>
        <w:numPr>
          <w:ilvl w:val="1"/>
          <w:numId w:val="1"/>
        </w:numPr>
        <w:ind w:left="566" w:hanging="424"/>
        <w:jc w:val="both"/>
        <w:rPr>
          <w:sz w:val="22"/>
          <w:szCs w:val="22"/>
        </w:rPr>
      </w:pPr>
      <w:r>
        <w:rPr>
          <w:sz w:val="22"/>
          <w:szCs w:val="22"/>
        </w:rPr>
        <w:t>Продавец обязуется передать в собственность Покупателю следующее Имущес</w:t>
      </w:r>
      <w:r>
        <w:rPr>
          <w:sz w:val="22"/>
          <w:szCs w:val="22"/>
        </w:rPr>
        <w:t>тво, а Покупатель обязуется принять это Имущество и уплатить денежные средства в порядке, предусмотренном условиями настоящего Договора:</w:t>
      </w:r>
    </w:p>
    <w:tbl>
      <w:tblPr>
        <w:tblW w:w="10351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37"/>
        <w:gridCol w:w="7688"/>
        <w:gridCol w:w="2126"/>
      </w:tblGrid>
      <w:tr w:rsidR="005F4777">
        <w:trPr>
          <w:trHeight w:val="60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777" w:rsidRDefault="00E95FB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777" w:rsidRDefault="00E95FBB">
            <w:pPr>
              <w:ind w:left="566" w:hanging="42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 имущества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777" w:rsidRDefault="00E95FBB">
            <w:pPr>
              <w:ind w:left="566" w:hanging="424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Стоимость, руб.</w:t>
            </w:r>
          </w:p>
        </w:tc>
      </w:tr>
      <w:tr w:rsidR="005F4777">
        <w:trPr>
          <w:trHeight w:val="300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777" w:rsidRDefault="00E95FBB">
            <w:pPr>
              <w:ind w:left="566" w:hanging="42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777" w:rsidRDefault="005F4777">
            <w:pPr>
              <w:ind w:left="566" w:hanging="424"/>
              <w:rPr>
                <w:color w:val="000000"/>
                <w:sz w:val="22"/>
              </w:rPr>
            </w:pPr>
          </w:p>
          <w:p w:rsidR="005F4777" w:rsidRDefault="005F4777">
            <w:pPr>
              <w:ind w:left="566" w:hanging="424"/>
              <w:rPr>
                <w:color w:val="000000"/>
                <w:sz w:val="22"/>
              </w:rPr>
            </w:pPr>
          </w:p>
          <w:p w:rsidR="005F4777" w:rsidRDefault="005F4777">
            <w:pPr>
              <w:ind w:left="566" w:hanging="424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777" w:rsidRDefault="005F4777">
            <w:pPr>
              <w:ind w:left="566" w:hanging="424"/>
              <w:rPr>
                <w:color w:val="000000"/>
                <w:sz w:val="22"/>
                <w:szCs w:val="22"/>
              </w:rPr>
            </w:pPr>
          </w:p>
        </w:tc>
      </w:tr>
      <w:tr w:rsidR="005F4777">
        <w:trPr>
          <w:trHeight w:val="300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777" w:rsidRDefault="00E95FBB">
            <w:pPr>
              <w:ind w:left="566" w:hanging="42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777" w:rsidRDefault="00E95FBB">
            <w:pPr>
              <w:ind w:left="566" w:hanging="424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777" w:rsidRDefault="005F4777">
            <w:pPr>
              <w:ind w:left="566" w:hanging="424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5F4777" w:rsidRDefault="005F4777">
      <w:pPr>
        <w:ind w:left="566" w:hanging="424"/>
        <w:rPr>
          <w:b/>
          <w:sz w:val="22"/>
          <w:szCs w:val="22"/>
        </w:rPr>
      </w:pPr>
    </w:p>
    <w:p w:rsidR="005F4777" w:rsidRDefault="00E95FBB">
      <w:pPr>
        <w:numPr>
          <w:ilvl w:val="0"/>
          <w:numId w:val="1"/>
        </w:numPr>
        <w:ind w:left="566" w:hanging="42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Права и обязанности сторон.</w:t>
      </w:r>
    </w:p>
    <w:p w:rsidR="005F4777" w:rsidRDefault="00E95FBB">
      <w:pPr>
        <w:numPr>
          <w:ilvl w:val="1"/>
          <w:numId w:val="1"/>
        </w:numPr>
        <w:ind w:left="566" w:hanging="424"/>
        <w:jc w:val="both"/>
        <w:rPr>
          <w:sz w:val="22"/>
          <w:szCs w:val="22"/>
        </w:rPr>
      </w:pPr>
      <w:r>
        <w:rPr>
          <w:sz w:val="22"/>
          <w:szCs w:val="22"/>
        </w:rPr>
        <w:t>Продавец обязуется:</w:t>
      </w:r>
    </w:p>
    <w:p w:rsidR="005F4777" w:rsidRDefault="00E95FBB">
      <w:pPr>
        <w:pStyle w:val="aff0"/>
        <w:numPr>
          <w:ilvl w:val="2"/>
          <w:numId w:val="1"/>
        </w:numPr>
        <w:tabs>
          <w:tab w:val="clear" w:pos="1440"/>
          <w:tab w:val="left" w:pos="992"/>
        </w:tabs>
        <w:ind w:left="566" w:hanging="424"/>
        <w:jc w:val="both"/>
        <w:rPr>
          <w:sz w:val="22"/>
          <w:szCs w:val="22"/>
        </w:rPr>
      </w:pPr>
      <w:r>
        <w:rPr>
          <w:sz w:val="22"/>
          <w:szCs w:val="22"/>
        </w:rPr>
        <w:t>передать Имущество Покупателю по акту приема-передачи или иному передаточному документу в течение 10 (десяти) рабочих дней после выполнения Покупателем своих обязательств по оплате Имущества согласно п.п. 3.1., 3.2 настоящего Договора.</w:t>
      </w:r>
    </w:p>
    <w:p w:rsidR="005F4777" w:rsidRDefault="00E95FBB">
      <w:pPr>
        <w:numPr>
          <w:ilvl w:val="1"/>
          <w:numId w:val="1"/>
        </w:numPr>
        <w:ind w:left="566" w:hanging="424"/>
        <w:jc w:val="both"/>
        <w:rPr>
          <w:sz w:val="22"/>
          <w:szCs w:val="22"/>
        </w:rPr>
      </w:pPr>
      <w:r>
        <w:rPr>
          <w:sz w:val="22"/>
          <w:szCs w:val="22"/>
        </w:rPr>
        <w:t>Покупатель обязуется</w:t>
      </w:r>
      <w:r>
        <w:rPr>
          <w:sz w:val="22"/>
          <w:szCs w:val="22"/>
        </w:rPr>
        <w:t>:</w:t>
      </w:r>
    </w:p>
    <w:p w:rsidR="005F4777" w:rsidRDefault="00E95FBB">
      <w:pPr>
        <w:spacing w:line="276" w:lineRule="auto"/>
        <w:ind w:left="566" w:hanging="424"/>
        <w:jc w:val="both"/>
        <w:rPr>
          <w:sz w:val="22"/>
          <w:szCs w:val="22"/>
        </w:rPr>
      </w:pPr>
      <w:r>
        <w:rPr>
          <w:sz w:val="22"/>
          <w:szCs w:val="22"/>
        </w:rPr>
        <w:t>2.2.1. принять Имущество по акту приема-передачи или иному передаточному документу не позднее 10 (десяти) рабочих дней после его оплаты согласно п.п. 3.1., 3.2 настоящего Договора;</w:t>
      </w:r>
    </w:p>
    <w:p w:rsidR="005F4777" w:rsidRDefault="00E95FBB">
      <w:pPr>
        <w:spacing w:line="276" w:lineRule="auto"/>
        <w:ind w:left="566" w:hanging="424"/>
        <w:jc w:val="both"/>
        <w:rPr>
          <w:sz w:val="22"/>
          <w:szCs w:val="22"/>
        </w:rPr>
      </w:pPr>
      <w:r>
        <w:rPr>
          <w:sz w:val="22"/>
          <w:szCs w:val="22"/>
        </w:rPr>
        <w:t>2.2.2. оплатить Имущество на согласованных в настоящем Договоре условиях.</w:t>
      </w:r>
    </w:p>
    <w:p w:rsidR="005F4777" w:rsidRDefault="00E95FBB">
      <w:pPr>
        <w:spacing w:line="276" w:lineRule="auto"/>
        <w:ind w:left="566" w:hanging="42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2.2.3. в случаях, когда требуется государственная регистрация перехода права собственности, либо постановка имущества на учет, произвести такую регистрацию в течение 10 (десяти) календарных дней с даты подписания акта приема-передачи имущества. </w:t>
      </w:r>
    </w:p>
    <w:p w:rsidR="005F4777" w:rsidRDefault="005F4777">
      <w:pPr>
        <w:pStyle w:val="aff0"/>
        <w:ind w:left="566" w:hanging="424"/>
        <w:jc w:val="both"/>
        <w:rPr>
          <w:sz w:val="22"/>
          <w:szCs w:val="22"/>
        </w:rPr>
      </w:pPr>
    </w:p>
    <w:p w:rsidR="005F4777" w:rsidRDefault="00E95FBB">
      <w:pPr>
        <w:numPr>
          <w:ilvl w:val="0"/>
          <w:numId w:val="1"/>
        </w:numPr>
        <w:ind w:left="566" w:hanging="42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Стоимост</w:t>
      </w:r>
      <w:r>
        <w:rPr>
          <w:b/>
          <w:sz w:val="22"/>
          <w:szCs w:val="22"/>
        </w:rPr>
        <w:t>ь имущества. Порядок и сроки оплаты.</w:t>
      </w:r>
    </w:p>
    <w:p w:rsidR="005F4777" w:rsidRDefault="00E95FBB">
      <w:pPr>
        <w:pStyle w:val="aff0"/>
        <w:spacing w:line="276" w:lineRule="auto"/>
        <w:ind w:left="566" w:hanging="424"/>
        <w:jc w:val="both"/>
        <w:rPr>
          <w:sz w:val="22"/>
          <w:szCs w:val="22"/>
        </w:rPr>
      </w:pPr>
      <w:r>
        <w:rPr>
          <w:sz w:val="22"/>
          <w:szCs w:val="22"/>
        </w:rPr>
        <w:t>3.1. Полная стоимость Имущества составляет 0 000  (ноль) руб. 00 коп., НДС не облагается. Оплата производится путем перечисления денежных средств на расчетный счет, указанный Продавцом в п. 9 настоящего Договора.</w:t>
      </w:r>
    </w:p>
    <w:p w:rsidR="005F4777" w:rsidRDefault="00E95FBB">
      <w:pPr>
        <w:pStyle w:val="aff0"/>
        <w:spacing w:line="276" w:lineRule="auto"/>
        <w:ind w:left="566" w:hanging="424"/>
        <w:jc w:val="both"/>
        <w:rPr>
          <w:sz w:val="22"/>
          <w:szCs w:val="22"/>
        </w:rPr>
      </w:pPr>
      <w:r>
        <w:rPr>
          <w:sz w:val="22"/>
          <w:szCs w:val="22"/>
        </w:rPr>
        <w:t>3.2. П</w:t>
      </w:r>
      <w:r>
        <w:rPr>
          <w:sz w:val="22"/>
          <w:szCs w:val="22"/>
        </w:rPr>
        <w:t>окупатель оплачивает полную стоимость Имущества, указанную в п.3.1 настоящего Договора, за вычетом суммы задатка, оплаченного в соответствии с договором о задатке, путем банковского перевода на расчетный счет Продавца в течение 30 дней с момента подписания</w:t>
      </w:r>
      <w:r>
        <w:rPr>
          <w:sz w:val="22"/>
          <w:szCs w:val="22"/>
        </w:rPr>
        <w:t xml:space="preserve"> настоящего Договора. Перечисленный задаток составляет 0 000,00 руб. Сумма к доплате составляет </w:t>
      </w:r>
      <w:r>
        <w:rPr>
          <w:b/>
          <w:sz w:val="22"/>
          <w:szCs w:val="22"/>
        </w:rPr>
        <w:t>0 000 (ноль) руб. 00 коп.</w:t>
      </w:r>
      <w:r>
        <w:rPr>
          <w:sz w:val="22"/>
          <w:szCs w:val="22"/>
        </w:rPr>
        <w:t>, НДС не облагается.</w:t>
      </w:r>
    </w:p>
    <w:p w:rsidR="005F4777" w:rsidRDefault="00E95FBB">
      <w:pPr>
        <w:pStyle w:val="aff0"/>
        <w:spacing w:line="276" w:lineRule="auto"/>
        <w:ind w:left="566" w:hanging="424"/>
        <w:jc w:val="both"/>
      </w:pPr>
      <w:r>
        <w:rPr>
          <w:sz w:val="22"/>
          <w:szCs w:val="22"/>
        </w:rPr>
        <w:t>3.3. Все расходы, связанные с государственной регистрацией перехода права собственности на Имущество, несет Покупа</w:t>
      </w:r>
      <w:r>
        <w:rPr>
          <w:sz w:val="22"/>
          <w:szCs w:val="22"/>
        </w:rPr>
        <w:t>тель.</w:t>
      </w:r>
    </w:p>
    <w:p w:rsidR="005F4777" w:rsidRDefault="005F4777">
      <w:pPr>
        <w:pStyle w:val="aff0"/>
        <w:spacing w:line="276" w:lineRule="auto"/>
        <w:ind w:left="566" w:hanging="424"/>
        <w:jc w:val="both"/>
        <w:rPr>
          <w:sz w:val="22"/>
          <w:szCs w:val="22"/>
        </w:rPr>
      </w:pPr>
    </w:p>
    <w:p w:rsidR="005F4777" w:rsidRDefault="00E95FBB">
      <w:pPr>
        <w:numPr>
          <w:ilvl w:val="0"/>
          <w:numId w:val="1"/>
        </w:numPr>
        <w:ind w:left="566" w:hanging="42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Переход права собственности. </w:t>
      </w:r>
    </w:p>
    <w:p w:rsidR="005F4777" w:rsidRDefault="00E95FBB">
      <w:pPr>
        <w:pStyle w:val="aff0"/>
        <w:numPr>
          <w:ilvl w:val="1"/>
          <w:numId w:val="1"/>
        </w:numPr>
        <w:ind w:left="566" w:hanging="424"/>
        <w:jc w:val="both"/>
      </w:pPr>
      <w:r>
        <w:rPr>
          <w:sz w:val="22"/>
          <w:szCs w:val="22"/>
        </w:rPr>
        <w:t>Право собственности на Имущество переходит к Покупателю с момента подписания акта приема-передачи Имущества. При продаже объекта недвижимого имущества право собственности переходит в момент государственной регистрации.</w:t>
      </w:r>
    </w:p>
    <w:p w:rsidR="005F4777" w:rsidRDefault="00E95FBB">
      <w:pPr>
        <w:pStyle w:val="aff0"/>
        <w:numPr>
          <w:ilvl w:val="1"/>
          <w:numId w:val="1"/>
        </w:numPr>
        <w:ind w:left="566" w:hanging="424"/>
        <w:jc w:val="both"/>
        <w:rPr>
          <w:sz w:val="22"/>
          <w:szCs w:val="22"/>
        </w:rPr>
      </w:pPr>
      <w:r>
        <w:rPr>
          <w:sz w:val="22"/>
          <w:szCs w:val="22"/>
        </w:rPr>
        <w:t>Риск случайной гибели или повреждения Имущества переходит к Покупателю с момента перехода права собственности.</w:t>
      </w:r>
    </w:p>
    <w:p w:rsidR="005F4777" w:rsidRDefault="00E95FBB">
      <w:pPr>
        <w:pStyle w:val="aff0"/>
        <w:numPr>
          <w:ilvl w:val="1"/>
          <w:numId w:val="1"/>
        </w:numPr>
        <w:ind w:left="566" w:hanging="42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Обязанность по уплате налогов, обязательных сборов и эксплуатационных платежей в отношении Имущества переходит к Покупателю с момента подписания </w:t>
      </w:r>
      <w:r>
        <w:rPr>
          <w:sz w:val="22"/>
          <w:szCs w:val="22"/>
        </w:rPr>
        <w:t>акта приема-передачи.</w:t>
      </w:r>
    </w:p>
    <w:p w:rsidR="005F4777" w:rsidRDefault="005F4777">
      <w:pPr>
        <w:pStyle w:val="aff0"/>
        <w:ind w:left="566" w:hanging="424"/>
        <w:jc w:val="both"/>
        <w:rPr>
          <w:sz w:val="22"/>
          <w:szCs w:val="22"/>
        </w:rPr>
      </w:pPr>
    </w:p>
    <w:p w:rsidR="005F4777" w:rsidRDefault="00E95FBB">
      <w:pPr>
        <w:numPr>
          <w:ilvl w:val="0"/>
          <w:numId w:val="1"/>
        </w:numPr>
        <w:ind w:left="566" w:hanging="42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Качество имущества. Гарантии.</w:t>
      </w:r>
    </w:p>
    <w:p w:rsidR="005F4777" w:rsidRDefault="00E95FBB">
      <w:pPr>
        <w:numPr>
          <w:ilvl w:val="1"/>
          <w:numId w:val="1"/>
        </w:numPr>
        <w:ind w:left="566" w:hanging="424"/>
        <w:jc w:val="both"/>
        <w:rPr>
          <w:sz w:val="22"/>
          <w:szCs w:val="22"/>
        </w:rPr>
      </w:pPr>
      <w:r>
        <w:rPr>
          <w:sz w:val="22"/>
          <w:szCs w:val="22"/>
        </w:rPr>
        <w:t>Имущество передается Покупателю в состоянии, имеющемся на момент передачи Имущества.</w:t>
      </w:r>
    </w:p>
    <w:p w:rsidR="005F4777" w:rsidRDefault="00E95FBB">
      <w:pPr>
        <w:numPr>
          <w:ilvl w:val="1"/>
          <w:numId w:val="1"/>
        </w:numPr>
        <w:ind w:left="566" w:hanging="424"/>
        <w:jc w:val="both"/>
      </w:pPr>
      <w:r>
        <w:rPr>
          <w:sz w:val="22"/>
          <w:szCs w:val="22"/>
        </w:rPr>
        <w:t xml:space="preserve">Покупатель подписанием настоящего договора подтверждает, что ознакомлен с состоянием Имущества, претензий по качеству </w:t>
      </w:r>
      <w:r>
        <w:rPr>
          <w:sz w:val="22"/>
          <w:szCs w:val="22"/>
        </w:rPr>
        <w:t>не имеется.</w:t>
      </w:r>
    </w:p>
    <w:p w:rsidR="005F4777" w:rsidRDefault="00E95FBB">
      <w:pPr>
        <w:numPr>
          <w:ilvl w:val="1"/>
          <w:numId w:val="1"/>
        </w:numPr>
        <w:ind w:left="566" w:hanging="424"/>
        <w:jc w:val="both"/>
      </w:pPr>
      <w:r>
        <w:rPr>
          <w:sz w:val="22"/>
          <w:szCs w:val="22"/>
        </w:rPr>
        <w:t>Продавец не предоставляет гарантий по качеству Имущества.</w:t>
      </w:r>
    </w:p>
    <w:p w:rsidR="005F4777" w:rsidRDefault="005F4777">
      <w:pPr>
        <w:ind w:left="566" w:hanging="424"/>
        <w:jc w:val="both"/>
      </w:pPr>
    </w:p>
    <w:p w:rsidR="005F4777" w:rsidRDefault="00E95FBB">
      <w:pPr>
        <w:numPr>
          <w:ilvl w:val="0"/>
          <w:numId w:val="1"/>
        </w:numPr>
        <w:ind w:left="566" w:hanging="42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Обстоятельства непреодолимой силы.</w:t>
      </w:r>
    </w:p>
    <w:p w:rsidR="005F4777" w:rsidRDefault="00E95FBB">
      <w:pPr>
        <w:pStyle w:val="aff0"/>
        <w:numPr>
          <w:ilvl w:val="1"/>
          <w:numId w:val="1"/>
        </w:numPr>
        <w:ind w:left="566" w:hanging="424"/>
        <w:jc w:val="both"/>
      </w:pPr>
      <w:r>
        <w:rPr>
          <w:sz w:val="22"/>
          <w:szCs w:val="22"/>
        </w:rPr>
        <w:t>Ни одна из Сторон не несет ответственности за невыполнение обязательств, обусловленных обстоятельствами, возникшими помимо воли и желания Сторон и кот</w:t>
      </w:r>
      <w:r>
        <w:rPr>
          <w:sz w:val="22"/>
          <w:szCs w:val="22"/>
        </w:rPr>
        <w:t xml:space="preserve">орые нельзя предвидеть или избежать, включая объявленную или фактическую войну, гражданские волнения, эпидемию, блокаду, эмбарго, землетрясение, наводнение, пожары и другие стихийные бедствия. </w:t>
      </w:r>
    </w:p>
    <w:p w:rsidR="005F4777" w:rsidRDefault="00E95FBB">
      <w:pPr>
        <w:pStyle w:val="aff0"/>
        <w:numPr>
          <w:ilvl w:val="1"/>
          <w:numId w:val="1"/>
        </w:numPr>
        <w:ind w:left="566" w:hanging="424"/>
        <w:jc w:val="both"/>
      </w:pPr>
      <w:r>
        <w:rPr>
          <w:sz w:val="22"/>
          <w:szCs w:val="22"/>
        </w:rPr>
        <w:t>Сторона, которая не исполняет свои обязательства вследствие де</w:t>
      </w:r>
      <w:r>
        <w:rPr>
          <w:sz w:val="22"/>
          <w:szCs w:val="22"/>
        </w:rPr>
        <w:t>йствий непреодолимой силы, должна немедленно известить другую Сторону о препятствии и его влиянии на исполнение обязательств по Договору, причем это сообщение должно быть документально подтверждено.</w:t>
      </w:r>
    </w:p>
    <w:p w:rsidR="005F4777" w:rsidRDefault="00E95FBB">
      <w:pPr>
        <w:pStyle w:val="aff0"/>
        <w:numPr>
          <w:ilvl w:val="1"/>
          <w:numId w:val="1"/>
        </w:numPr>
        <w:ind w:left="566" w:hanging="424"/>
        <w:jc w:val="both"/>
        <w:rPr>
          <w:sz w:val="22"/>
          <w:szCs w:val="22"/>
        </w:rPr>
      </w:pPr>
      <w:r>
        <w:rPr>
          <w:sz w:val="22"/>
          <w:szCs w:val="22"/>
        </w:rPr>
        <w:t>При наступлении форс-мажорных обстоятельств сроки исполне</w:t>
      </w:r>
      <w:r>
        <w:rPr>
          <w:sz w:val="22"/>
          <w:szCs w:val="22"/>
        </w:rPr>
        <w:t>ния обязательств отодвигаются на время действия таких обстоятельств и их последствий.</w:t>
      </w:r>
    </w:p>
    <w:p w:rsidR="005F4777" w:rsidRDefault="005F4777">
      <w:pPr>
        <w:pStyle w:val="aff0"/>
        <w:ind w:left="566" w:hanging="424"/>
        <w:jc w:val="both"/>
        <w:rPr>
          <w:sz w:val="22"/>
          <w:szCs w:val="22"/>
        </w:rPr>
      </w:pPr>
    </w:p>
    <w:p w:rsidR="005F4777" w:rsidRDefault="00E95FBB">
      <w:pPr>
        <w:numPr>
          <w:ilvl w:val="0"/>
          <w:numId w:val="1"/>
        </w:numPr>
        <w:ind w:left="566" w:hanging="42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Ответственность</w:t>
      </w:r>
    </w:p>
    <w:p w:rsidR="005F4777" w:rsidRDefault="00E95FBB">
      <w:pPr>
        <w:spacing w:line="276" w:lineRule="auto"/>
        <w:ind w:left="566" w:hanging="424"/>
        <w:jc w:val="both"/>
        <w:rPr>
          <w:sz w:val="22"/>
          <w:szCs w:val="22"/>
        </w:rPr>
      </w:pPr>
      <w:r>
        <w:rPr>
          <w:sz w:val="22"/>
          <w:szCs w:val="22"/>
        </w:rPr>
        <w:t>7.1. За невыполнение или ненадлежащее выполнение своих обязательств по настоящему Договору Стороны несут имущественную ответственность в соответствии с д</w:t>
      </w:r>
      <w:r>
        <w:rPr>
          <w:sz w:val="22"/>
          <w:szCs w:val="22"/>
        </w:rPr>
        <w:t>ействующим законодательством РФ и настоящим Договором.</w:t>
      </w:r>
    </w:p>
    <w:p w:rsidR="005F4777" w:rsidRDefault="00E95FBB">
      <w:pPr>
        <w:spacing w:line="276" w:lineRule="auto"/>
        <w:ind w:left="566" w:hanging="424"/>
        <w:jc w:val="both"/>
        <w:rPr>
          <w:sz w:val="22"/>
          <w:szCs w:val="22"/>
        </w:rPr>
      </w:pPr>
      <w:r>
        <w:rPr>
          <w:sz w:val="22"/>
          <w:szCs w:val="22"/>
        </w:rPr>
        <w:t>7.2. В случае, если в результате ненадлежащего выполнения Покупателем обязательства, указанного в п. 2.2.3 настоящего Договора, Продавцу были начислены налоги, сборы, либо эксплуатационные платежи за с</w:t>
      </w:r>
      <w:r>
        <w:rPr>
          <w:sz w:val="22"/>
          <w:szCs w:val="22"/>
        </w:rPr>
        <w:t>одержание Имущества после его передачи Покупателю, последний обязан возместить убытки, причиненные Продавцу в течение 5-ти календарных дней с момента получения письменного требования с подтверждением начисленных сумм платежей.</w:t>
      </w:r>
    </w:p>
    <w:p w:rsidR="005F4777" w:rsidRDefault="00E95FBB">
      <w:pPr>
        <w:spacing w:line="276" w:lineRule="auto"/>
        <w:ind w:left="566" w:hanging="424"/>
        <w:jc w:val="both"/>
        <w:rPr>
          <w:sz w:val="22"/>
          <w:szCs w:val="22"/>
        </w:rPr>
      </w:pPr>
      <w:r>
        <w:rPr>
          <w:sz w:val="22"/>
          <w:szCs w:val="22"/>
        </w:rPr>
        <w:t>7.3 Нарушение Покупателем  ус</w:t>
      </w:r>
      <w:r>
        <w:rPr>
          <w:sz w:val="22"/>
          <w:szCs w:val="22"/>
        </w:rPr>
        <w:t>ловий оплаты согласно настоящему Договору (не поступление денежных средств в сумме и срок, указанные в п. п. 3.1, 3.2 настоящего договора на счет Продавца) считается отказом Покупателя от исполнения настоящего Договора. По истечении указанного срока Продав</w:t>
      </w:r>
      <w:r>
        <w:rPr>
          <w:sz w:val="22"/>
          <w:szCs w:val="22"/>
        </w:rPr>
        <w:t>ец направляет Покупателю письменное уведомление о просрочке оплаты, со дня направления которого настоящий Договор считается расторгнутым, сумма задатка Покупателю не возвращается и обязательства Продавца по передаче Имущества в собственность Покупателю пре</w:t>
      </w:r>
      <w:r>
        <w:rPr>
          <w:sz w:val="22"/>
          <w:szCs w:val="22"/>
        </w:rPr>
        <w:t>кращаются. Оформление Сторонами письменного  дополнительного соглашения о расторжении настоящего Договора в этом случае не требуется.</w:t>
      </w:r>
    </w:p>
    <w:p w:rsidR="005F4777" w:rsidRDefault="005F4777">
      <w:pPr>
        <w:ind w:left="566" w:hanging="424"/>
        <w:jc w:val="both"/>
      </w:pPr>
    </w:p>
    <w:p w:rsidR="005F4777" w:rsidRDefault="00E95FBB">
      <w:pPr>
        <w:numPr>
          <w:ilvl w:val="0"/>
          <w:numId w:val="1"/>
        </w:numPr>
        <w:ind w:left="566" w:hanging="42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Прочие условия.</w:t>
      </w:r>
    </w:p>
    <w:p w:rsidR="005F4777" w:rsidRDefault="00E95FBB">
      <w:pPr>
        <w:pStyle w:val="aff0"/>
        <w:numPr>
          <w:ilvl w:val="1"/>
          <w:numId w:val="1"/>
        </w:numPr>
        <w:ind w:left="566" w:hanging="424"/>
        <w:jc w:val="both"/>
        <w:rPr>
          <w:sz w:val="22"/>
          <w:szCs w:val="22"/>
        </w:rPr>
      </w:pPr>
      <w:r>
        <w:rPr>
          <w:sz w:val="22"/>
          <w:szCs w:val="22"/>
        </w:rPr>
        <w:t>Все изменения и дополнения к настоящему Договору будут считаться действительными, если они выполнены и оф</w:t>
      </w:r>
      <w:r>
        <w:rPr>
          <w:sz w:val="22"/>
          <w:szCs w:val="22"/>
        </w:rPr>
        <w:t>ормлены в соответствии с действующим законодательством РФ, подписаны представителями сторон, имеющими соответствующие полномочия.</w:t>
      </w:r>
    </w:p>
    <w:p w:rsidR="005F4777" w:rsidRDefault="00E95FBB">
      <w:pPr>
        <w:pStyle w:val="aff0"/>
        <w:numPr>
          <w:ilvl w:val="1"/>
          <w:numId w:val="1"/>
        </w:numPr>
        <w:ind w:left="566" w:hanging="424"/>
        <w:jc w:val="both"/>
      </w:pPr>
      <w:r>
        <w:rPr>
          <w:sz w:val="22"/>
          <w:szCs w:val="22"/>
        </w:rPr>
        <w:t>Настоящий Договор составлен в трех экземплярах, имеющих одинаковую юридическую силу, по одному экземпляру для каждой Стороны и</w:t>
      </w:r>
      <w:r>
        <w:rPr>
          <w:sz w:val="22"/>
          <w:szCs w:val="22"/>
        </w:rPr>
        <w:t xml:space="preserve"> один для Федеральной службы государственной регистрации, кадастра и картографии.</w:t>
      </w:r>
    </w:p>
    <w:p w:rsidR="005F4777" w:rsidRDefault="00E95FBB">
      <w:pPr>
        <w:pStyle w:val="aff0"/>
        <w:numPr>
          <w:ilvl w:val="1"/>
          <w:numId w:val="1"/>
        </w:numPr>
        <w:ind w:left="566" w:hanging="424"/>
        <w:jc w:val="both"/>
        <w:rPr>
          <w:sz w:val="22"/>
          <w:szCs w:val="22"/>
        </w:rPr>
      </w:pPr>
      <w:r>
        <w:rPr>
          <w:sz w:val="22"/>
          <w:szCs w:val="22"/>
        </w:rPr>
        <w:t>При изменении своих реквизитов Сторона обязана незамедлительно уведомить о соответствующих изменениях другую Сторону путем направления письменного уведомления в течение 2 (Дв</w:t>
      </w:r>
      <w:r>
        <w:rPr>
          <w:sz w:val="22"/>
          <w:szCs w:val="22"/>
        </w:rPr>
        <w:t>ух) дней с момента изменения.</w:t>
      </w:r>
    </w:p>
    <w:p w:rsidR="005F4777" w:rsidRDefault="00E95FBB">
      <w:pPr>
        <w:pStyle w:val="aff0"/>
        <w:numPr>
          <w:ilvl w:val="1"/>
          <w:numId w:val="1"/>
        </w:numPr>
        <w:ind w:left="566" w:hanging="424"/>
        <w:jc w:val="both"/>
        <w:rPr>
          <w:sz w:val="22"/>
          <w:szCs w:val="22"/>
        </w:rPr>
      </w:pPr>
      <w:r>
        <w:rPr>
          <w:sz w:val="22"/>
          <w:szCs w:val="22"/>
        </w:rPr>
        <w:t>Во всем остальном, что не предусмотрено настоящим договором стороны руководствуются действующим законодательством РФ.</w:t>
      </w:r>
    </w:p>
    <w:p w:rsidR="005F4777" w:rsidRDefault="00E95FBB">
      <w:pPr>
        <w:pStyle w:val="aff0"/>
        <w:numPr>
          <w:ilvl w:val="1"/>
          <w:numId w:val="1"/>
        </w:numPr>
        <w:ind w:left="566" w:hanging="42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Каждая страница настоящего договора, приложений к договору, и иных связанных с договором документов, </w:t>
      </w:r>
      <w:r>
        <w:rPr>
          <w:sz w:val="22"/>
          <w:szCs w:val="22"/>
        </w:rPr>
        <w:t>подписана уполномоченным представителем Сторон.</w:t>
      </w:r>
    </w:p>
    <w:p w:rsidR="005F4777" w:rsidRDefault="005F4777">
      <w:pPr>
        <w:pStyle w:val="aff0"/>
        <w:ind w:left="360" w:firstLine="0"/>
        <w:jc w:val="both"/>
        <w:rPr>
          <w:sz w:val="22"/>
          <w:szCs w:val="22"/>
        </w:rPr>
      </w:pPr>
    </w:p>
    <w:p w:rsidR="00C42BF6" w:rsidRDefault="00C42BF6">
      <w:pPr>
        <w:pStyle w:val="aff0"/>
        <w:ind w:left="360" w:firstLine="0"/>
        <w:jc w:val="both"/>
        <w:rPr>
          <w:sz w:val="22"/>
          <w:szCs w:val="22"/>
        </w:rPr>
      </w:pPr>
    </w:p>
    <w:p w:rsidR="00C42BF6" w:rsidRDefault="00C42BF6">
      <w:pPr>
        <w:pStyle w:val="aff0"/>
        <w:ind w:left="360" w:firstLine="0"/>
        <w:jc w:val="both"/>
        <w:rPr>
          <w:sz w:val="22"/>
          <w:szCs w:val="22"/>
        </w:rPr>
      </w:pPr>
      <w:bookmarkStart w:id="0" w:name="_GoBack"/>
      <w:bookmarkEnd w:id="0"/>
    </w:p>
    <w:p w:rsidR="005F4777" w:rsidRDefault="00E95FBB">
      <w:pPr>
        <w:pStyle w:val="aff0"/>
        <w:numPr>
          <w:ilvl w:val="0"/>
          <w:numId w:val="1"/>
        </w:numPr>
        <w:jc w:val="center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Юридические адреса и платежные реквизиты сторон.</w:t>
      </w:r>
    </w:p>
    <w:tbl>
      <w:tblPr>
        <w:tblW w:w="0" w:type="auto"/>
        <w:tblInd w:w="422" w:type="dxa"/>
        <w:tblLayout w:type="fixed"/>
        <w:tblLook w:val="04A0" w:firstRow="1" w:lastRow="0" w:firstColumn="1" w:lastColumn="0" w:noHBand="0" w:noVBand="1"/>
      </w:tblPr>
      <w:tblGrid>
        <w:gridCol w:w="5100"/>
        <w:gridCol w:w="5200"/>
      </w:tblGrid>
      <w:tr w:rsidR="005F4777">
        <w:trPr>
          <w:trHeight w:val="395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5F4777" w:rsidRDefault="00E95FB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ПОКУПАТЕЛЬ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5F4777" w:rsidRDefault="00E95FB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ПРОДАВЕЦ</w:t>
            </w:r>
          </w:p>
        </w:tc>
      </w:tr>
      <w:tr w:rsidR="005F4777"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777" w:rsidRDefault="00E95F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  <w:p w:rsidR="005F4777" w:rsidRDefault="00E95FBB">
            <w:pPr>
              <w:pStyle w:val="afd"/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ОГРН 0000000000000</w:t>
            </w:r>
          </w:p>
          <w:p w:rsidR="005F4777" w:rsidRDefault="00E95FBB">
            <w:pPr>
              <w:pStyle w:val="afd"/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 xml:space="preserve">ИНН  0000000000 </w:t>
            </w:r>
          </w:p>
          <w:p w:rsidR="005F4777" w:rsidRDefault="00E95F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КПП 00000000</w:t>
            </w:r>
          </w:p>
          <w:p w:rsidR="005F4777" w:rsidRDefault="00E95F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 000000, г. Город, ул. Улица, 1</w:t>
            </w:r>
          </w:p>
          <w:p w:rsidR="005F4777" w:rsidRDefault="00E95FB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эл. почты:</w:t>
            </w:r>
          </w:p>
          <w:p w:rsidR="005F4777" w:rsidRDefault="00E95FB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Телефон:</w:t>
            </w:r>
          </w:p>
          <w:p w:rsidR="005F4777" w:rsidRDefault="005F4777">
            <w:pPr>
              <w:spacing w:line="276" w:lineRule="auto"/>
              <w:rPr>
                <w:sz w:val="22"/>
                <w:szCs w:val="22"/>
              </w:rPr>
            </w:pPr>
          </w:p>
          <w:p w:rsidR="005F4777" w:rsidRDefault="005F4777">
            <w:pPr>
              <w:pStyle w:val="afd"/>
              <w:spacing w:before="320" w:line="276" w:lineRule="auto"/>
            </w:pPr>
          </w:p>
          <w:p w:rsidR="005F4777" w:rsidRDefault="005F4777">
            <w:pPr>
              <w:pStyle w:val="afd"/>
              <w:spacing w:before="320" w:line="276" w:lineRule="auto"/>
            </w:pPr>
          </w:p>
          <w:p w:rsidR="005F4777" w:rsidRDefault="005F4777">
            <w:pPr>
              <w:pStyle w:val="afd"/>
              <w:spacing w:before="320" w:line="276" w:lineRule="auto"/>
            </w:pPr>
          </w:p>
          <w:p w:rsidR="005F4777" w:rsidRDefault="00E95FBB">
            <w:pPr>
              <w:pStyle w:val="afd"/>
              <w:spacing w:before="320" w:line="276" w:lineRule="auto"/>
            </w:pPr>
            <w:r>
              <w:rPr>
                <w:szCs w:val="22"/>
              </w:rPr>
              <w:t>_________________ / Фамилия И. О. /</w:t>
            </w:r>
          </w:p>
          <w:p w:rsidR="005F4777" w:rsidRDefault="005F4777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777" w:rsidRDefault="00E95FBB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Акционерное общество «Главзарубежстрой»</w:t>
            </w:r>
          </w:p>
          <w:p w:rsidR="005F4777" w:rsidRDefault="00E95FBB">
            <w:pPr>
              <w:spacing w:line="276" w:lineRule="auto"/>
            </w:pPr>
            <w:r>
              <w:rPr>
                <w:sz w:val="22"/>
                <w:szCs w:val="22"/>
              </w:rPr>
              <w:t>ОГРН 1087746976239</w:t>
            </w:r>
          </w:p>
          <w:p w:rsidR="005F4777" w:rsidRDefault="00E95FB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7704697207</w:t>
            </w:r>
          </w:p>
          <w:p w:rsidR="005F4777" w:rsidRDefault="00E95FB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КПП 770401001</w:t>
            </w:r>
          </w:p>
          <w:p w:rsidR="005F4777" w:rsidRDefault="00E95FB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Почтовый адрес: 119021, г. Москва, ул. Тимура Фрунзе, д. 16, стр. 3, оф. 30</w:t>
            </w:r>
          </w:p>
          <w:p w:rsidR="005F4777" w:rsidRDefault="00E95FB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эл. почты: </w:t>
            </w:r>
            <w:hyperlink r:id="rId7" w:history="1">
              <w:r>
                <w:rPr>
                  <w:sz w:val="22"/>
                  <w:szCs w:val="22"/>
                </w:rPr>
                <w:t>al.konovalov@gmail.com</w:t>
              </w:r>
            </w:hyperlink>
          </w:p>
          <w:p w:rsidR="005F4777" w:rsidRDefault="005F4777">
            <w:pPr>
              <w:spacing w:line="276" w:lineRule="auto"/>
            </w:pPr>
          </w:p>
          <w:p w:rsidR="005F4777" w:rsidRDefault="00E95FBB">
            <w:pPr>
              <w:spacing w:line="276" w:lineRule="auto"/>
            </w:pPr>
            <w:r>
              <w:rPr>
                <w:sz w:val="22"/>
                <w:szCs w:val="22"/>
              </w:rPr>
              <w:t xml:space="preserve">р/с № </w:t>
            </w:r>
            <w:hyperlink r:id="rId8" w:history="1">
              <w:r>
                <w:rPr>
                  <w:sz w:val="22"/>
                  <w:szCs w:val="22"/>
                </w:rPr>
                <w:t>40702810601300041794</w:t>
              </w:r>
            </w:hyperlink>
            <w:r>
              <w:rPr>
                <w:sz w:val="22"/>
                <w:szCs w:val="22"/>
              </w:rPr>
              <w:t xml:space="preserve"> в АО «АЛЬФА-БАНК», корр. сч. № 30101810200000000593, БИК 044525593</w:t>
            </w:r>
          </w:p>
          <w:p w:rsidR="005F4777" w:rsidRDefault="005F4777">
            <w:pPr>
              <w:pStyle w:val="aff0"/>
              <w:ind w:firstLine="0"/>
              <w:jc w:val="both"/>
              <w:rPr>
                <w:sz w:val="22"/>
              </w:rPr>
            </w:pPr>
          </w:p>
          <w:p w:rsidR="005F4777" w:rsidRDefault="005F4777">
            <w:pPr>
              <w:pStyle w:val="aff0"/>
              <w:ind w:firstLine="0"/>
              <w:jc w:val="both"/>
              <w:rPr>
                <w:i/>
                <w:sz w:val="22"/>
              </w:rPr>
            </w:pPr>
          </w:p>
          <w:p w:rsidR="005F4777" w:rsidRDefault="00E95FBB">
            <w:pPr>
              <w:pStyle w:val="aff0"/>
              <w:ind w:firstLine="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</w:rPr>
              <w:t>Конкурсный управляющий</w:t>
            </w:r>
          </w:p>
          <w:p w:rsidR="005F4777" w:rsidRDefault="005F4777">
            <w:pPr>
              <w:pStyle w:val="aff0"/>
              <w:ind w:firstLine="0"/>
              <w:jc w:val="both"/>
              <w:rPr>
                <w:sz w:val="22"/>
              </w:rPr>
            </w:pPr>
          </w:p>
          <w:p w:rsidR="005F4777" w:rsidRDefault="00E95FBB">
            <w:pPr>
              <w:pStyle w:val="aff0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_________________/Коновалов А.Ю./</w:t>
            </w:r>
          </w:p>
          <w:p w:rsidR="005F4777" w:rsidRDefault="005F4777">
            <w:pPr>
              <w:pStyle w:val="aff0"/>
              <w:ind w:firstLine="0"/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5F4777" w:rsidRDefault="005F4777">
      <w:pPr>
        <w:pStyle w:val="aff0"/>
        <w:rPr>
          <w:sz w:val="22"/>
          <w:szCs w:val="22"/>
        </w:rPr>
      </w:pPr>
    </w:p>
    <w:p w:rsidR="005F4777" w:rsidRDefault="00E95FBB">
      <w:r>
        <w:rPr>
          <w:sz w:val="22"/>
          <w:szCs w:val="22"/>
        </w:rPr>
        <w:t xml:space="preserve">                          </w:t>
      </w:r>
    </w:p>
    <w:sectPr w:rsidR="005F4777" w:rsidSect="00C42BF6">
      <w:headerReference w:type="default" r:id="rId9"/>
      <w:footerReference w:type="default" r:id="rId10"/>
      <w:pgSz w:w="11906" w:h="16838"/>
      <w:pgMar w:top="851" w:right="567" w:bottom="1560" w:left="567" w:header="0" w:footer="964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FBB" w:rsidRDefault="00E95FBB">
      <w:r>
        <w:separator/>
      </w:r>
    </w:p>
  </w:endnote>
  <w:endnote w:type="continuationSeparator" w:id="0">
    <w:p w:rsidR="00E95FBB" w:rsidRDefault="00E95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algun Gothic"/>
    <w:panose1 w:val="020B0603030804020204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777" w:rsidRDefault="00E95FBB">
    <w:pPr>
      <w:pStyle w:val="ac"/>
      <w:jc w:val="right"/>
      <w:rPr>
        <w:sz w:val="22"/>
      </w:rPr>
    </w:pPr>
    <w:r>
      <w:rPr>
        <w:sz w:val="22"/>
      </w:rPr>
      <w:t xml:space="preserve"> Покупатель ___________                                                 Продавец ____________                   Страница </w:t>
    </w:r>
    <w:r>
      <w:rPr>
        <w:b/>
        <w:sz w:val="22"/>
      </w:rPr>
      <w:fldChar w:fldCharType="begin"/>
    </w:r>
    <w:r>
      <w:rPr>
        <w:b/>
        <w:sz w:val="22"/>
      </w:rPr>
      <w:instrText xml:space="preserve"> PAGE </w:instrText>
    </w:r>
    <w:r>
      <w:rPr>
        <w:b/>
        <w:sz w:val="22"/>
      </w:rPr>
      <w:fldChar w:fldCharType="separate"/>
    </w:r>
    <w:r w:rsidR="00C42BF6">
      <w:rPr>
        <w:b/>
        <w:noProof/>
        <w:sz w:val="22"/>
      </w:rPr>
      <w:t>3</w:t>
    </w:r>
    <w:r>
      <w:rPr>
        <w:b/>
        <w:sz w:val="22"/>
      </w:rPr>
      <w:fldChar w:fldCharType="end"/>
    </w:r>
    <w:r>
      <w:rPr>
        <w:sz w:val="22"/>
      </w:rPr>
      <w:t xml:space="preserve"> из </w:t>
    </w:r>
    <w:r>
      <w:rPr>
        <w:b/>
        <w:sz w:val="22"/>
      </w:rPr>
      <w:fldChar w:fldCharType="begin"/>
    </w:r>
    <w:r>
      <w:rPr>
        <w:b/>
        <w:sz w:val="22"/>
      </w:rPr>
      <w:instrText xml:space="preserve"> NUMPAGES \* ARABIC </w:instrText>
    </w:r>
    <w:r>
      <w:rPr>
        <w:b/>
        <w:sz w:val="22"/>
      </w:rPr>
      <w:fldChar w:fldCharType="separate"/>
    </w:r>
    <w:r w:rsidR="00C42BF6">
      <w:rPr>
        <w:b/>
        <w:noProof/>
        <w:sz w:val="22"/>
      </w:rPr>
      <w:t>3</w:t>
    </w:r>
    <w:r>
      <w:rPr>
        <w:b/>
        <w:sz w:val="22"/>
      </w:rPr>
      <w:fldChar w:fldCharType="end"/>
    </w:r>
  </w:p>
  <w:p w:rsidR="005F4777" w:rsidRDefault="00E95FBB">
    <w:pPr>
      <w:pStyle w:val="ac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FBB" w:rsidRDefault="00E95FBB">
      <w:r>
        <w:separator/>
      </w:r>
    </w:p>
  </w:footnote>
  <w:footnote w:type="continuationSeparator" w:id="0">
    <w:p w:rsidR="00E95FBB" w:rsidRDefault="00E95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777" w:rsidRDefault="00E95FBB">
    <w:pPr>
      <w:pStyle w:val="ab"/>
    </w:pPr>
    <w:sdt>
      <w:sdtPr>
        <w:id w:val="1292567432"/>
        <w:placeholder>
          <w:docPart w:val="DefaultPlaceholder_TEXT"/>
        </w:placeholder>
        <w:docPartObj>
          <w:docPartGallery w:val="Watermarks"/>
          <w:docPartUnique/>
        </w:docPartObj>
      </w:sdtPr>
      <w:sdtEndPr/>
      <w:sdtContent>
        <w:r>
          <w:rPr>
            <w:noProof/>
            <w:lang w:val="ru-RU"/>
          </w:rPr>
          <mc:AlternateContent>
            <mc:Choice Requires="wpg">
              <w:drawing>
                <wp:anchor distT="0" distB="0" distL="115200" distR="115200" simplePos="0" relativeHeight="2048" behindDoc="1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544904" cy="2141872"/>
                  <wp:effectExtent l="0" t="0" r="0" b="0"/>
                  <wp:wrapNone/>
                  <wp:docPr id="1" name="PowerPlusWaterMarkObject100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 bwMode="auto">
                          <a:xfrm rot="18899975">
                            <a:off x="0" y="0"/>
                            <a:ext cx="7544903" cy="21418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5F4777" w:rsidRDefault="00E95FBB">
                              <w:pPr>
                                <w:jc w:val="center"/>
                                <w:rPr>
                                  <w:rFonts w:ascii="Liberation Sans" w:eastAsia="Liberation Sans" w:hAnsi="Liberation Sans" w:cs="Liberation Sans"/>
                                  <w:color w:val="C0C0C0"/>
                                  <w:sz w:val="292"/>
                                  <w:szCs w:val="292"/>
                                  <w:lang w:val="ru"/>
                                  <w14:textFill>
                                    <w14:solidFill>
                                      <w14:srgbClr w14:val="C0C0C0">
                                        <w14:alpha w14:val="50000"/>
                                      </w14:srgb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Liberation Sans" w:eastAsia="Liberation Sans" w:hAnsi="Liberation Sans" w:cs="Liberation Sans"/>
                                  <w:color w:val="C0C0C0"/>
                                  <w:sz w:val="292"/>
                                  <w:szCs w:val="292"/>
                                  <w:lang w:val="ru"/>
                                  <w14:textFill>
                                    <w14:solidFill>
                                      <w14:srgbClr w14:val="C0C0C0">
                                        <w14:alpha w14:val="50000"/>
                                      </w14:srgbClr>
                                    </w14:solidFill>
                                  </w14:textFill>
                                </w:rPr>
                                <w:t>ПРОЕКТ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/>
                      </wps:wsp>
                    </a:graphicData>
                  </a:graphic>
                </wp:anchor>
              </w:drawing>
            </mc:Choice>
            <mc:Fallback xmlns:a="http://schemas.openxmlformats.org/drawingml/2006/main">
              <w:pict>
                <v:shape id="PowerPlusWaterMarkObject1001" o:spid="_x0000_s0" o:spt="1" type="#_x0000_t1" style="position:absolute;z-index:-2048;o:allowoverlap:true;o:allowincell:true;mso-position-horizontal-relative:margin;mso-position-horizontal:center;mso-position-vertical-relative:margin;mso-position-vertical:center;width:594.09pt;height:168.65pt;mso-wrap-distance-left:9.07pt;mso-wrap-distance-top:0.00pt;mso-wrap-distance-right:9.07pt;mso-wrap-distance-bottom:0.00pt;rotation:314;v-text-anchor:middle;visibility:visible;" filled="f" stroked="f">
                  <v:textbox inset="0,0,0,0">
                    <w:txbxContent>
                      <w:p>
                        <w:pPr>
                          <w:ind w:left="0" w:right="0" w:firstLine="0"/>
                          <w:jc w:val="center"/>
                          <w:spacing w:before="0" w:after="0" w:line="240" w:lineRule="auto"/>
                          <w:rPr>
                            <w:rFonts w:hint="default" w:ascii="Liberation Sans" w:hAnsi="Liberation Sans" w:eastAsia="Liberation Sans" w:cs="Liberation Sans"/>
                            <w:b w:val="0"/>
                            <w:bCs w:val="0"/>
                            <w:i w:val="0"/>
                            <w:strike w:val="0"/>
                            <w:sz w:val="292"/>
                            <w:szCs w:val="292"/>
                            <w:u w:val="none"/>
                            <w:lang w:val="ru"/>
                            <w14:textFill>
                              <w14:solidFill>
                                <w14:srgbClr w14:val="C0C0C0">
                                  <w14:alpha w14:val="50000"/>
                                </w14:srgbClr>
                              </w14:solidFill>
                            </w14:textFill>
                          </w:rPr>
                        </w:pPr>
                        <w:r>
                          <w:rPr>
                            <w:rFonts w:hint="default" w:ascii="Liberation Sans" w:hAnsi="Liberation Sans" w:eastAsia="Liberation Sans" w:cs="Liberation Sans"/>
                            <w:b w:val="0"/>
                            <w:bCs w:val="0"/>
                            <w:i w:val="0"/>
                            <w:iCs w:val="0"/>
                            <w:strike w:val="0"/>
                            <w:sz w:val="292"/>
                            <w:szCs w:val="292"/>
                            <w:u w:val="none"/>
                            <w:lang w:val="ru"/>
                            <w14:textFill>
                              <w14:solidFill>
                                <w14:srgbClr w14:val="C0C0C0">
                                  <w14:alpha w14:val="50000"/>
                                </w14:srgbClr>
                              </w14:solidFill>
                            </w14:textFill>
                          </w:rPr>
                        </w:r>
                        <w:r>
                          <w:rPr>
                            <w:rFonts w:hint="default" w:ascii="Liberation Sans" w:hAnsi="Liberation Sans" w:eastAsia="Liberation Sans" w:cs="Liberation Sans"/>
                            <w:b w:val="0"/>
                            <w:bCs w:val="0"/>
                            <w:i w:val="0"/>
                            <w:iCs w:val="0"/>
                            <w:strike w:val="0"/>
                            <w:sz w:val="292"/>
                            <w:szCs w:val="292"/>
                            <w:u w:val="none"/>
                            <w:lang w:val="ru"/>
                            <w14:textFill>
                              <w14:solidFill>
                                <w14:srgbClr w14:val="C0C0C0">
                                  <w14:alpha w14:val="50000"/>
                                </w14:srgbClr>
                              </w14:solidFill>
                            </w14:textFill>
                          </w:rPr>
                          <w:t xml:space="preserve">ПРОЕКТ</w:t>
                        </w:r>
                        <w:r>
                          <w:rPr>
                            <w:rFonts w:hint="default" w:ascii="Liberation Sans" w:hAnsi="Liberation Sans" w:eastAsia="Liberation Sans" w:cs="Liberation Sans"/>
                            <w:b w:val="0"/>
                            <w:bCs w:val="0"/>
                            <w:i w:val="0"/>
                            <w:iCs w:val="0"/>
                            <w:strike w:val="0"/>
                            <w:sz w:val="292"/>
                            <w:szCs w:val="292"/>
                            <w:u w:val="none"/>
                            <w:lang w:val="ru"/>
                            <w14:textFill>
                              <w14:solidFill>
                                <w14:srgbClr w14:val="C0C0C0">
                                  <w14:alpha w14:val="50000"/>
                                </w14:srgbClr>
                              </w14:solidFill>
                            </w14:textFill>
                          </w:rPr>
                        </w:r>
                        <w:r>
                          <w:rPr>
                            <w:rFonts w:hint="default" w:ascii="Liberation Sans" w:hAnsi="Liberation Sans" w:eastAsia="Liberation Sans" w:cs="Liberation Sans"/>
                            <w:b w:val="0"/>
                            <w:bCs w:val="0"/>
                            <w:i w:val="0"/>
                            <w:iCs w:val="0"/>
                            <w:strike w:val="0"/>
                            <w:sz w:val="292"/>
                            <w:szCs w:val="292"/>
                            <w:u w:val="none"/>
                            <w:lang w:val="ru"/>
                            <w14:textFill>
                              <w14:solidFill>
                                <w14:srgbClr w14:val="C0C0C0">
                                  <w14:alpha w14:val="50000"/>
                                </w14:srgbClr>
                              </w14:solidFill>
                            </w14:textFill>
                          </w:rPr>
                        </w:r>
                      </w:p>
                    </w:txbxContent>
                  </v:textbox>
                </v:shape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E77E9"/>
    <w:multiLevelType w:val="multilevel"/>
    <w:tmpl w:val="AAA632D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61635E2"/>
    <w:multiLevelType w:val="multilevel"/>
    <w:tmpl w:val="DC345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sz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20785113"/>
    <w:multiLevelType w:val="multilevel"/>
    <w:tmpl w:val="DFE62CD0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309157C7"/>
    <w:multiLevelType w:val="hybridMultilevel"/>
    <w:tmpl w:val="70FCFFBC"/>
    <w:lvl w:ilvl="0" w:tplc="60261AA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DEEC7E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8F760B4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FFB2177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7A0A5B1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42C68D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15FE070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1380C2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C1C51F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C385C6F"/>
    <w:multiLevelType w:val="multilevel"/>
    <w:tmpl w:val="9AAC2FAC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7253281D"/>
    <w:multiLevelType w:val="multilevel"/>
    <w:tmpl w:val="50E4976C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777"/>
    <w:rsid w:val="005F4777"/>
    <w:rsid w:val="00C42BF6"/>
    <w:rsid w:val="00E9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C496D"/>
  <w15:docId w15:val="{27014659-4614-418F-8DCA-A86E9F86D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11">
    <w:name w:val="Верхний колонтитул Знак1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12">
    <w:name w:val="Нижний колонтитул Знак1"/>
    <w:link w:val="ac"/>
    <w:uiPriority w:val="99"/>
  </w:style>
  <w:style w:type="table" w:styleId="ad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ampLined-Accent">
    <w:name w:val="Bordered &amp;amp;Lined - Accent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ampLined-Accent1">
    <w:name w:val="Bordered &amp;amp;Lined - Accent 1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ampLined-Accent2">
    <w:name w:val="Bordered &amp;amp;Lined - Accent 2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ampLined-Accent3">
    <w:name w:val="Bordered &amp;amp;Lined - Accent 3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ampLined-Accent4">
    <w:name w:val="Bordered &amp;amp;Lined - Accent 4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ampLined-Accent5">
    <w:name w:val="Bordered &amp;amp;Lined - Accent 5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ampLined-Accent6">
    <w:name w:val="Bordered &amp;amp;Lined - Accent 6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b/>
    </w:rPr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b/>
    </w:rPr>
  </w:style>
  <w:style w:type="character" w:customStyle="1" w:styleId="WW8Num3z1">
    <w:name w:val="WW8Num3z1"/>
    <w:qFormat/>
    <w:rPr>
      <w:i w:val="0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b/>
    </w:rPr>
  </w:style>
  <w:style w:type="character" w:styleId="af6">
    <w:name w:val="page number"/>
    <w:basedOn w:val="a0"/>
  </w:style>
  <w:style w:type="character" w:styleId="af7">
    <w:name w:val="annotation reference"/>
    <w:qFormat/>
    <w:rPr>
      <w:sz w:val="16"/>
      <w:szCs w:val="16"/>
    </w:rPr>
  </w:style>
  <w:style w:type="character" w:customStyle="1" w:styleId="af8">
    <w:name w:val="Текст примечания Знак"/>
    <w:basedOn w:val="a0"/>
    <w:qFormat/>
  </w:style>
  <w:style w:type="character" w:customStyle="1" w:styleId="af9">
    <w:name w:val="Тема примечания Знак"/>
    <w:qFormat/>
    <w:rPr>
      <w:b/>
      <w:bCs/>
    </w:rPr>
  </w:style>
  <w:style w:type="character" w:customStyle="1" w:styleId="afa">
    <w:name w:val="Верхний колонтитул Знак"/>
    <w:qFormat/>
    <w:rPr>
      <w:sz w:val="24"/>
      <w:szCs w:val="24"/>
    </w:rPr>
  </w:style>
  <w:style w:type="character" w:customStyle="1" w:styleId="paragraph">
    <w:name w:val="paragraph"/>
    <w:qFormat/>
  </w:style>
  <w:style w:type="character" w:customStyle="1" w:styleId="afb">
    <w:name w:val="Нижний колонтитул Знак"/>
    <w:qFormat/>
    <w:rPr>
      <w:sz w:val="24"/>
      <w:szCs w:val="24"/>
    </w:rPr>
  </w:style>
  <w:style w:type="character" w:styleId="afc">
    <w:name w:val="Hyperlink"/>
    <w:rPr>
      <w:color w:val="0000FF"/>
      <w:u w:val="single"/>
    </w:rPr>
  </w:style>
  <w:style w:type="paragraph" w:customStyle="1" w:styleId="Heading">
    <w:name w:val="Heading"/>
    <w:basedOn w:val="a"/>
    <w:next w:val="afd"/>
    <w:qFormat/>
    <w:pPr>
      <w:widowControl w:val="0"/>
      <w:jc w:val="center"/>
    </w:pPr>
    <w:rPr>
      <w:b/>
      <w:szCs w:val="20"/>
    </w:rPr>
  </w:style>
  <w:style w:type="paragraph" w:styleId="afd">
    <w:name w:val="Body Text"/>
    <w:basedOn w:val="a"/>
    <w:rPr>
      <w:sz w:val="22"/>
      <w:szCs w:val="20"/>
    </w:rPr>
  </w:style>
  <w:style w:type="paragraph" w:styleId="afe">
    <w:name w:val="List"/>
    <w:basedOn w:val="afd"/>
  </w:style>
  <w:style w:type="paragraph" w:styleId="aff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  <w:rPr>
      <w:lang w:val="en-US"/>
    </w:rPr>
  </w:style>
  <w:style w:type="paragraph" w:styleId="aff0">
    <w:name w:val="Body Text Indent"/>
    <w:basedOn w:val="a"/>
    <w:pPr>
      <w:ind w:firstLine="360"/>
    </w:pPr>
  </w:style>
  <w:style w:type="paragraph" w:styleId="25">
    <w:name w:val="Body Text Indent 2"/>
    <w:basedOn w:val="a"/>
    <w:qFormat/>
    <w:pPr>
      <w:ind w:left="420"/>
      <w:jc w:val="both"/>
    </w:pPr>
    <w:rPr>
      <w:bCs/>
    </w:rPr>
  </w:style>
  <w:style w:type="paragraph" w:styleId="aff1">
    <w:name w:val="Balloon Text"/>
    <w:basedOn w:val="a"/>
    <w:qFormat/>
    <w:rPr>
      <w:rFonts w:ascii="Tahoma" w:hAnsi="Tahoma" w:cs="Tahoma"/>
      <w:sz w:val="16"/>
      <w:szCs w:val="16"/>
    </w:rPr>
  </w:style>
  <w:style w:type="paragraph" w:styleId="26">
    <w:name w:val="Body Text 2"/>
    <w:basedOn w:val="a"/>
    <w:qFormat/>
    <w:pPr>
      <w:spacing w:after="120" w:line="480" w:lineRule="auto"/>
    </w:pPr>
  </w:style>
  <w:style w:type="paragraph" w:customStyle="1" w:styleId="nonformat">
    <w:name w:val="nonformat"/>
    <w:basedOn w:val="a"/>
    <w:qFormat/>
    <w:pPr>
      <w:spacing w:before="280" w:after="280"/>
    </w:pPr>
  </w:style>
  <w:style w:type="paragraph" w:styleId="aff2">
    <w:name w:val="annotation text"/>
    <w:basedOn w:val="a"/>
    <w:qFormat/>
    <w:rPr>
      <w:sz w:val="20"/>
      <w:szCs w:val="20"/>
    </w:rPr>
  </w:style>
  <w:style w:type="paragraph" w:styleId="aff3">
    <w:name w:val="annotation subject"/>
    <w:basedOn w:val="aff2"/>
    <w:next w:val="aff2"/>
    <w:qFormat/>
    <w:rPr>
      <w:b/>
      <w:bCs/>
      <w:lang w:val="en-US"/>
    </w:r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  <w:rPr>
      <w:lang w:val="en-US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mbmb/prweb/ABRServlet/vzKR8MXvS9hdh-1W7rIoq4F6nk4nHTPb*/!pyNS_CPMPortal6_CPMWorkThread?pyActivity=%40baseclass.doUIAction&amp;action=display&amp;harnessName=CPMAccountCompositeHarness&amp;className=PegaCA-Portal&amp;CPMAction=ShowCompositeTab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l.konovalov@gmail.com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TEXT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  <w:guid w:val="{39C7EF28-4EA9-43F6-909B-C0693CDC5D37}"/>
      </w:docPartPr>
      <w:docPartBody>
        <w:p w:rsidR="007806D2" w:rsidRDefault="00195F04">
          <w:r>
            <w:t>Введите ваш текст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algun Gothic"/>
    <w:panose1 w:val="020B0603030804020204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auto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6D2"/>
    <w:rsid w:val="00195F04"/>
    <w:rsid w:val="0078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оборудования</vt:lpstr>
    </vt:vector>
  </TitlesOfParts>
  <Company/>
  <LinksUpToDate>false</LinksUpToDate>
  <CharactersWithSpaces>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оборудования</dc:title>
  <dc:subject/>
  <dc:creator>PC</dc:creator>
  <cp:keywords/>
  <dc:description/>
  <cp:lastModifiedBy>user</cp:lastModifiedBy>
  <cp:revision>124</cp:revision>
  <dcterms:created xsi:type="dcterms:W3CDTF">2011-03-21T15:33:00Z</dcterms:created>
  <dcterms:modified xsi:type="dcterms:W3CDTF">2026-01-28T15:22:00Z</dcterms:modified>
  <dc:language>en-US</dc:language>
</cp:coreProperties>
</file>