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7931FA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:rsidR="00D237A9" w:rsidRDefault="007931FA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:rsidR="00D237A9" w:rsidRDefault="007931FA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132E24">
        <w:rPr>
          <w:sz w:val="20"/>
        </w:rPr>
        <w:t>Москва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834682">
        <w:rPr>
          <w:sz w:val="20"/>
        </w:rPr>
        <w:t>5</w:t>
      </w:r>
      <w:r>
        <w:rPr>
          <w:sz w:val="20"/>
        </w:rPr>
        <w:t xml:space="preserve"> г.</w:t>
      </w:r>
    </w:p>
    <w:p w:rsidR="00D237A9" w:rsidRPr="00132E24" w:rsidRDefault="00D237A9" w:rsidP="00D237A9">
      <w:pPr>
        <w:spacing w:before="120"/>
        <w:jc w:val="both"/>
        <w:rPr>
          <w:sz w:val="20"/>
          <w:szCs w:val="20"/>
        </w:rPr>
      </w:pPr>
    </w:p>
    <w:p w:rsidR="00D237A9" w:rsidRPr="00287EB1" w:rsidRDefault="00287EB1" w:rsidP="00B80188">
      <w:pPr>
        <w:pStyle w:val="a4"/>
        <w:spacing w:before="120"/>
        <w:rPr>
          <w:sz w:val="20"/>
          <w:szCs w:val="20"/>
        </w:rPr>
      </w:pPr>
      <w:r w:rsidRPr="00287EB1">
        <w:rPr>
          <w:sz w:val="20"/>
          <w:szCs w:val="20"/>
          <w:shd w:val="clear" w:color="auto" w:fill="FFFFFF"/>
        </w:rPr>
        <w:t>ООО «ТЕПЛО-СБЫТ-СЕРВИС»</w:t>
      </w:r>
      <w:r w:rsidRPr="00287EB1">
        <w:rPr>
          <w:sz w:val="20"/>
          <w:szCs w:val="20"/>
        </w:rPr>
        <w:t xml:space="preserve"> </w:t>
      </w:r>
      <w:r w:rsidR="00132E24" w:rsidRPr="00287EB1">
        <w:rPr>
          <w:sz w:val="20"/>
          <w:szCs w:val="20"/>
        </w:rPr>
        <w:t>(</w:t>
      </w:r>
      <w:r w:rsidRPr="00287EB1">
        <w:rPr>
          <w:sz w:val="20"/>
          <w:szCs w:val="20"/>
          <w:shd w:val="clear" w:color="auto" w:fill="FFFFFF"/>
        </w:rPr>
        <w:t>г. Москва, ул. Верхние Поля, д. 61 стр. 1, офис с1.38, ОГРН: 1022401356658, ИНН: 2450012842</w:t>
      </w:r>
      <w:r w:rsidR="00132E24" w:rsidRPr="00287EB1">
        <w:rPr>
          <w:sz w:val="20"/>
          <w:szCs w:val="20"/>
        </w:rPr>
        <w:t xml:space="preserve">) в лице конкурсного управляющего Левченко Максима Валериевича (ИНН 343501016434), действующего на основании </w:t>
      </w:r>
      <w:r w:rsidRPr="00287EB1">
        <w:rPr>
          <w:sz w:val="20"/>
          <w:szCs w:val="20"/>
          <w:shd w:val="clear" w:color="auto" w:fill="FFFFFF"/>
        </w:rPr>
        <w:t xml:space="preserve">Определения Арбитражного суда города Москвы от </w:t>
      </w:r>
      <w:r w:rsidRPr="00287EB1">
        <w:rPr>
          <w:sz w:val="20"/>
          <w:szCs w:val="20"/>
        </w:rPr>
        <w:t xml:space="preserve">06.05.2025 </w:t>
      </w:r>
      <w:r w:rsidRPr="00287EB1">
        <w:rPr>
          <w:sz w:val="20"/>
          <w:szCs w:val="20"/>
          <w:shd w:val="clear" w:color="auto" w:fill="FFFFFF"/>
        </w:rPr>
        <w:t>г. по делу №А40-56314/2023</w:t>
      </w:r>
      <w:r w:rsidR="00132E24" w:rsidRPr="00287EB1">
        <w:rPr>
          <w:sz w:val="20"/>
          <w:szCs w:val="20"/>
        </w:rPr>
        <w:t xml:space="preserve">, именуемый в дальнейшем «Продавец», и </w:t>
      </w:r>
      <w:r w:rsidR="007931FA" w:rsidRPr="00287EB1">
        <w:rPr>
          <w:sz w:val="20"/>
          <w:szCs w:val="20"/>
        </w:rPr>
        <w:t xml:space="preserve">                   </w:t>
      </w:r>
    </w:p>
    <w:p w:rsidR="00D237A9" w:rsidRPr="00287EB1" w:rsidRDefault="00F05B7E" w:rsidP="00D237A9">
      <w:pPr>
        <w:pStyle w:val="a4"/>
        <w:spacing w:before="120"/>
        <w:rPr>
          <w:sz w:val="20"/>
          <w:szCs w:val="20"/>
        </w:rPr>
      </w:pPr>
      <w:r w:rsidRPr="00287EB1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287EB1">
        <w:rPr>
          <w:sz w:val="20"/>
          <w:szCs w:val="20"/>
        </w:rPr>
        <w:t>, действующ</w:t>
      </w:r>
      <w:r w:rsidR="0067278F" w:rsidRPr="00287EB1">
        <w:rPr>
          <w:sz w:val="20"/>
          <w:szCs w:val="20"/>
        </w:rPr>
        <w:t>и</w:t>
      </w:r>
      <w:r w:rsidR="001857DF" w:rsidRPr="00287EB1">
        <w:rPr>
          <w:sz w:val="20"/>
          <w:szCs w:val="20"/>
        </w:rPr>
        <w:t xml:space="preserve">й на основании </w:t>
      </w:r>
      <w:r w:rsidRPr="00287EB1">
        <w:rPr>
          <w:sz w:val="20"/>
          <w:szCs w:val="20"/>
        </w:rPr>
        <w:t>_______________________________________</w:t>
      </w:r>
      <w:r w:rsidR="001857DF" w:rsidRPr="00287EB1">
        <w:rPr>
          <w:sz w:val="20"/>
          <w:szCs w:val="20"/>
        </w:rPr>
        <w:t>, именуем</w:t>
      </w:r>
      <w:r w:rsidR="0067278F" w:rsidRPr="00287EB1">
        <w:rPr>
          <w:sz w:val="20"/>
          <w:szCs w:val="20"/>
        </w:rPr>
        <w:t>ый</w:t>
      </w:r>
      <w:r w:rsidR="001857DF" w:rsidRPr="00287EB1">
        <w:rPr>
          <w:sz w:val="20"/>
          <w:szCs w:val="20"/>
        </w:rPr>
        <w:t xml:space="preserve"> в дальнейшем «Заявитель»</w:t>
      </w:r>
      <w:r w:rsidR="007931FA" w:rsidRPr="00287EB1">
        <w:rPr>
          <w:sz w:val="20"/>
          <w:szCs w:val="20"/>
        </w:rPr>
        <w:t xml:space="preserve">, с другой стороны, </w:t>
      </w:r>
    </w:p>
    <w:p w:rsidR="00D237A9" w:rsidRPr="00287EB1" w:rsidRDefault="007931FA" w:rsidP="00D237A9">
      <w:pPr>
        <w:pStyle w:val="a4"/>
        <w:spacing w:before="120"/>
        <w:ind w:firstLine="708"/>
        <w:rPr>
          <w:sz w:val="20"/>
          <w:szCs w:val="20"/>
        </w:rPr>
      </w:pPr>
      <w:r w:rsidRPr="00287EB1">
        <w:rPr>
          <w:sz w:val="20"/>
          <w:szCs w:val="20"/>
        </w:rPr>
        <w:t>руководствуясь Гражданским Кодексом РФ, Федеральным</w:t>
      </w:r>
      <w:r w:rsidRPr="00834682">
        <w:rPr>
          <w:sz w:val="20"/>
          <w:szCs w:val="20"/>
        </w:rPr>
        <w:t xml:space="preserve"> Законом № 127-ФЗ от 26.10.2002</w:t>
      </w:r>
      <w:r w:rsidR="00EF5EC8" w:rsidRPr="00834682">
        <w:rPr>
          <w:sz w:val="20"/>
          <w:szCs w:val="20"/>
        </w:rPr>
        <w:t xml:space="preserve"> </w:t>
      </w:r>
      <w:r w:rsidRPr="00834682">
        <w:rPr>
          <w:sz w:val="20"/>
          <w:szCs w:val="20"/>
        </w:rPr>
        <w:t xml:space="preserve">«О </w:t>
      </w:r>
      <w:r w:rsidRPr="00287EB1">
        <w:rPr>
          <w:sz w:val="20"/>
          <w:szCs w:val="20"/>
        </w:rPr>
        <w:t>несостоятельности (банкротстве)», заключили настоящий договор о нижеследую</w:t>
      </w:r>
      <w:r w:rsidRPr="00287EB1">
        <w:rPr>
          <w:sz w:val="20"/>
          <w:szCs w:val="20"/>
        </w:rPr>
        <w:t>щем:</w:t>
      </w:r>
    </w:p>
    <w:p w:rsidR="00865F43" w:rsidRPr="00287EB1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:rsidR="00D237A9" w:rsidRPr="00287EB1" w:rsidRDefault="007931FA" w:rsidP="00D237A9">
      <w:pPr>
        <w:pStyle w:val="1"/>
        <w:spacing w:before="120"/>
        <w:rPr>
          <w:bCs w:val="0"/>
          <w:sz w:val="20"/>
          <w:szCs w:val="20"/>
        </w:rPr>
      </w:pPr>
      <w:r w:rsidRPr="00287EB1">
        <w:rPr>
          <w:bCs w:val="0"/>
          <w:sz w:val="20"/>
          <w:szCs w:val="20"/>
        </w:rPr>
        <w:t>1. Предмет договора</w:t>
      </w:r>
    </w:p>
    <w:p w:rsidR="00865F43" w:rsidRPr="00287EB1" w:rsidRDefault="00865F43" w:rsidP="00865F43">
      <w:pPr>
        <w:rPr>
          <w:sz w:val="20"/>
          <w:szCs w:val="20"/>
        </w:rPr>
      </w:pPr>
    </w:p>
    <w:p w:rsidR="00D237A9" w:rsidRPr="00287EB1" w:rsidRDefault="007931FA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EB1">
        <w:rPr>
          <w:rFonts w:ascii="Times New Roman" w:hAnsi="Times New Roman" w:cs="Times New Roman"/>
        </w:rPr>
        <w:t>1.1 Заявитель в качестве задатка за участие в торгах по продаже</w:t>
      </w:r>
      <w:r w:rsidR="00D02576" w:rsidRPr="00287EB1">
        <w:rPr>
          <w:rFonts w:ascii="Times New Roman" w:hAnsi="Times New Roman" w:cs="Times New Roman"/>
        </w:rPr>
        <w:t xml:space="preserve"> </w:t>
      </w:r>
      <w:r w:rsidRPr="00287EB1">
        <w:rPr>
          <w:rFonts w:ascii="Times New Roman" w:hAnsi="Times New Roman" w:cs="Times New Roman"/>
        </w:rPr>
        <w:t xml:space="preserve"> </w:t>
      </w:r>
      <w:r w:rsidR="00821C89" w:rsidRPr="00287EB1">
        <w:rPr>
          <w:rFonts w:ascii="Times New Roman" w:hAnsi="Times New Roman" w:cs="Times New Roman"/>
        </w:rPr>
        <w:t>имущества</w:t>
      </w:r>
      <w:r w:rsidR="00D02576" w:rsidRPr="00287EB1">
        <w:rPr>
          <w:rFonts w:ascii="Times New Roman" w:hAnsi="Times New Roman" w:cs="Times New Roman"/>
        </w:rPr>
        <w:t xml:space="preserve"> </w:t>
      </w:r>
      <w:r w:rsidR="00821C89" w:rsidRPr="00287EB1">
        <w:rPr>
          <w:rFonts w:ascii="Times New Roman" w:hAnsi="Times New Roman" w:cs="Times New Roman"/>
        </w:rPr>
        <w:t xml:space="preserve"> </w:t>
      </w:r>
      <w:r w:rsidR="00287EB1" w:rsidRPr="00287EB1">
        <w:rPr>
          <w:rFonts w:ascii="Times New Roman" w:hAnsi="Times New Roman" w:cs="Times New Roman"/>
          <w:shd w:val="clear" w:color="auto" w:fill="FFFFFF"/>
        </w:rPr>
        <w:t>ООО «ТЕПЛО-СБЫТ-СЕРВИС»</w:t>
      </w:r>
      <w:r w:rsidR="00287EB1" w:rsidRPr="00287EB1">
        <w:rPr>
          <w:rFonts w:ascii="Times New Roman" w:hAnsi="Times New Roman" w:cs="Times New Roman"/>
        </w:rPr>
        <w:t xml:space="preserve"> </w:t>
      </w:r>
      <w:r w:rsidR="00132E24" w:rsidRPr="00287EB1">
        <w:rPr>
          <w:rFonts w:ascii="Times New Roman" w:hAnsi="Times New Roman" w:cs="Times New Roman"/>
        </w:rPr>
        <w:t xml:space="preserve"> </w:t>
      </w:r>
      <w:r w:rsidR="00B07C29" w:rsidRPr="00287EB1">
        <w:rPr>
          <w:rFonts w:ascii="Times New Roman" w:hAnsi="Times New Roman" w:cs="Times New Roman"/>
        </w:rPr>
        <w:t xml:space="preserve">(Должник) </w:t>
      </w:r>
      <w:r w:rsidR="006A3F29" w:rsidRPr="00287EB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287EB1">
        <w:rPr>
          <w:rFonts w:ascii="Times New Roman" w:hAnsi="Times New Roman" w:cs="Times New Roman"/>
        </w:rPr>
        <w:t xml:space="preserve">, </w:t>
      </w:r>
      <w:r w:rsidR="00B379B1" w:rsidRPr="00287EB1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287EB1">
        <w:rPr>
          <w:rFonts w:ascii="Times New Roman" w:hAnsi="Times New Roman" w:cs="Times New Roman"/>
        </w:rPr>
        <w:t> </w:t>
      </w:r>
      <w:r w:rsidR="00834682" w:rsidRPr="00287EB1">
        <w:rPr>
          <w:rFonts w:ascii="Times New Roman" w:hAnsi="Times New Roman" w:cs="Times New Roman"/>
        </w:rPr>
        <w:t>10</w:t>
      </w:r>
      <w:r w:rsidR="006227E0" w:rsidRPr="00287EB1">
        <w:rPr>
          <w:rFonts w:ascii="Times New Roman" w:hAnsi="Times New Roman" w:cs="Times New Roman"/>
        </w:rPr>
        <w:t>% от начальной продажной цены Имущества</w:t>
      </w:r>
      <w:r w:rsidRPr="00287EB1">
        <w:rPr>
          <w:rFonts w:ascii="Times New Roman" w:hAnsi="Times New Roman" w:cs="Times New Roman"/>
        </w:rPr>
        <w:t xml:space="preserve">, а </w:t>
      </w:r>
      <w:r w:rsidR="00132E24" w:rsidRPr="00287EB1">
        <w:rPr>
          <w:rFonts w:ascii="Times New Roman" w:hAnsi="Times New Roman" w:cs="Times New Roman"/>
        </w:rPr>
        <w:t>конкурсный</w:t>
      </w:r>
      <w:r w:rsidR="00ED1A52" w:rsidRPr="00287EB1">
        <w:rPr>
          <w:rFonts w:ascii="Times New Roman" w:hAnsi="Times New Roman" w:cs="Times New Roman"/>
        </w:rPr>
        <w:t xml:space="preserve"> управляющий</w:t>
      </w:r>
      <w:r w:rsidR="008C4D03" w:rsidRPr="00287EB1">
        <w:rPr>
          <w:rFonts w:ascii="Times New Roman" w:hAnsi="Times New Roman" w:cs="Times New Roman"/>
        </w:rPr>
        <w:t xml:space="preserve"> </w:t>
      </w:r>
      <w:r w:rsidRPr="00287EB1">
        <w:rPr>
          <w:rFonts w:ascii="Times New Roman" w:hAnsi="Times New Roman" w:cs="Times New Roman"/>
        </w:rPr>
        <w:t>принимает задаток на расчетный счет должника. Перечисление задатка осуществляется в российских рублях.</w:t>
      </w:r>
    </w:p>
    <w:p w:rsidR="00D237A9" w:rsidRPr="00834682" w:rsidRDefault="007931FA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</w:t>
      </w:r>
      <w:r w:rsidRPr="00834682">
        <w:rPr>
          <w:szCs w:val="20"/>
        </w:rPr>
        <w:t>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:rsidR="00E07C52" w:rsidRPr="00D02576" w:rsidRDefault="007931FA" w:rsidP="00D02576">
      <w:pPr>
        <w:pStyle w:val="3"/>
      </w:pPr>
      <w:r w:rsidRPr="00834682">
        <w:rPr>
          <w:szCs w:val="20"/>
        </w:rPr>
        <w:t>1.3. Оплата задатка любы</w:t>
      </w:r>
      <w:r w:rsidRPr="00834682">
        <w:rPr>
          <w:szCs w:val="20"/>
        </w:rPr>
        <w:t>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:rsidR="00865F43" w:rsidRDefault="00D237A9" w:rsidP="00E50E22">
      <w:pPr>
        <w:spacing w:beforeLines="120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:rsidR="0067278F" w:rsidRDefault="007931FA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 xml:space="preserve">Денежные средства, в сумме, указанной в п.1 настоящего Договора, должны быть внесены Заявителем на расчетный счет Должника, указанный в п. 5.1. настоящего </w:t>
      </w:r>
      <w:r>
        <w:rPr>
          <w:sz w:val="20"/>
        </w:rPr>
        <w:t>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E50E22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:rsidR="00E07C52" w:rsidRPr="00E07C52" w:rsidRDefault="007931FA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:rsidR="0067278F" w:rsidRDefault="007931FA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:rsidR="0067278F" w:rsidRDefault="00132E24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Конкурсный</w:t>
      </w:r>
      <w:r w:rsidR="00ED1A52">
        <w:rPr>
          <w:sz w:val="20"/>
        </w:rPr>
        <w:t xml:space="preserve"> управляющий</w:t>
      </w:r>
      <w:r w:rsidR="008C4D03">
        <w:t xml:space="preserve"> </w:t>
      </w:r>
      <w:r w:rsidR="007931FA">
        <w:rPr>
          <w:sz w:val="20"/>
        </w:rPr>
        <w:t xml:space="preserve">не вправе распоряжаться денежными </w:t>
      </w:r>
      <w:r w:rsidR="007931FA">
        <w:rPr>
          <w:sz w:val="20"/>
        </w:rPr>
        <w:t>средствами Заявителя, поступившими на счет</w:t>
      </w:r>
      <w:r w:rsidR="00ED1A52"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:rsidR="0067278F" w:rsidRDefault="00132E24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Конкурсный</w:t>
      </w:r>
      <w:r w:rsidR="00ED1A52">
        <w:rPr>
          <w:sz w:val="20"/>
        </w:rPr>
        <w:t xml:space="preserve"> управляющий</w:t>
      </w:r>
      <w:r w:rsidR="00D0065D">
        <w:rPr>
          <w:sz w:val="20"/>
          <w:szCs w:val="20"/>
        </w:rPr>
        <w:t xml:space="preserve"> </w:t>
      </w:r>
      <w:r w:rsidR="007931FA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:rsidR="0067278F" w:rsidRDefault="007931FA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 xml:space="preserve">Возврат задатка в соответствии с п.3 </w:t>
      </w:r>
      <w:r>
        <w:rPr>
          <w:sz w:val="20"/>
        </w:rPr>
        <w:t>Настоящего Договора осуществляется на расчетный счет Заявителя указанный в п.5.2. настоящего Договора.</w:t>
      </w:r>
    </w:p>
    <w:p w:rsidR="0067278F" w:rsidRPr="006355CE" w:rsidRDefault="007931FA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:rsidR="00865F43" w:rsidRPr="006355CE" w:rsidRDefault="00865F43" w:rsidP="00865F43">
      <w:pPr>
        <w:jc w:val="both"/>
        <w:rPr>
          <w:sz w:val="20"/>
        </w:rPr>
      </w:pPr>
    </w:p>
    <w:p w:rsidR="00D237A9" w:rsidRDefault="007931FA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:rsidR="00D237A9" w:rsidRDefault="007931FA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если З</w:t>
      </w:r>
      <w:r>
        <w:rPr>
          <w:sz w:val="20"/>
        </w:rPr>
        <w:t xml:space="preserve">аявителю было отказано в принятии заявки на участие в торгах, </w:t>
      </w:r>
      <w:r w:rsidR="00132E24">
        <w:rPr>
          <w:sz w:val="20"/>
        </w:rPr>
        <w:t>конкурсный</w:t>
      </w:r>
      <w:r w:rsidR="00ED1A52">
        <w:rPr>
          <w:sz w:val="20"/>
        </w:rPr>
        <w:t xml:space="preserve">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:rsidR="00D237A9" w:rsidRDefault="007931FA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132E24">
        <w:rPr>
          <w:sz w:val="20"/>
        </w:rPr>
        <w:t>конкурсный</w:t>
      </w:r>
      <w:r w:rsidR="00ED1A52">
        <w:rPr>
          <w:sz w:val="20"/>
        </w:rPr>
        <w:t xml:space="preserve">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:rsidR="00D237A9" w:rsidRDefault="007931FA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отзыва Заявителем заявки</w:t>
      </w:r>
      <w:r>
        <w:rPr>
          <w:sz w:val="20"/>
        </w:rPr>
        <w:t xml:space="preserve"> на участие до начала проведения торгов</w:t>
      </w:r>
      <w:r w:rsidR="00132E24">
        <w:rPr>
          <w:sz w:val="20"/>
        </w:rPr>
        <w:t>,</w:t>
      </w:r>
      <w:r w:rsidR="00132E24" w:rsidRPr="00132E24">
        <w:rPr>
          <w:sz w:val="20"/>
        </w:rPr>
        <w:t xml:space="preserve"> </w:t>
      </w:r>
      <w:r w:rsidR="00132E24">
        <w:rPr>
          <w:sz w:val="20"/>
        </w:rPr>
        <w:t xml:space="preserve">конкурсный </w:t>
      </w:r>
      <w:r w:rsidR="00ED1A52">
        <w:rPr>
          <w:sz w:val="20"/>
        </w:rPr>
        <w:t>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lastRenderedPageBreak/>
        <w:t xml:space="preserve"> Задаток не возвращается в следующих случаях:</w:t>
      </w:r>
    </w:p>
    <w:p w:rsidR="00D237A9" w:rsidRDefault="007931FA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132E24">
        <w:rPr>
          <w:sz w:val="20"/>
        </w:rPr>
        <w:t>конкурсного</w:t>
      </w:r>
      <w:r w:rsidR="00ED1A52">
        <w:rPr>
          <w:sz w:val="20"/>
        </w:rPr>
        <w:t xml:space="preserve">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:rsidR="00D237A9" w:rsidRDefault="007931FA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>3.4.2. В слу</w:t>
      </w:r>
      <w:r>
        <w:rPr>
          <w:sz w:val="20"/>
        </w:rPr>
        <w:t xml:space="preserve">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:rsidR="00D237A9" w:rsidRDefault="007931FA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:rsidR="00D237A9" w:rsidRDefault="007931FA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признания торгов несостоявшимися, по причинам независящим</w:t>
      </w:r>
      <w:r>
        <w:rPr>
          <w:sz w:val="20"/>
        </w:rPr>
        <w:t xml:space="preserve"> от Заявителя, </w:t>
      </w:r>
      <w:r w:rsidR="00132E24">
        <w:rPr>
          <w:sz w:val="20"/>
        </w:rPr>
        <w:t>конкурсный</w:t>
      </w:r>
      <w:r w:rsidR="00ED1A52">
        <w:rPr>
          <w:sz w:val="20"/>
        </w:rPr>
        <w:t xml:space="preserve">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:rsidR="00865F43" w:rsidRDefault="00865F43" w:rsidP="00865F43">
      <w:pPr>
        <w:pStyle w:val="a4"/>
        <w:spacing w:before="120"/>
        <w:ind w:firstLine="0"/>
        <w:rPr>
          <w:sz w:val="20"/>
        </w:rPr>
      </w:pPr>
    </w:p>
    <w:p w:rsidR="00D237A9" w:rsidRDefault="007931FA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:rsidR="00D237A9" w:rsidRDefault="007931FA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Настоящий Договор вступает в силу с </w:t>
      </w:r>
      <w:r>
        <w:rPr>
          <w:sz w:val="20"/>
        </w:rPr>
        <w:t>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D237A9" w:rsidRDefault="007931FA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:rsidR="00D237A9" w:rsidRDefault="007931FA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Все возможные споры и разногласия будут раз</w:t>
      </w:r>
      <w:r>
        <w:rPr>
          <w:sz w:val="20"/>
        </w:rPr>
        <w:t>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:rsidR="00D237A9" w:rsidRDefault="007931FA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составлен в двух экземп</w:t>
      </w:r>
      <w:r>
        <w:rPr>
          <w:sz w:val="20"/>
        </w:rPr>
        <w:t>лярах, по одному для каждой из Сторон.</w:t>
      </w:r>
    </w:p>
    <w:p w:rsidR="00865F43" w:rsidRDefault="00865F43" w:rsidP="00865F43">
      <w:pPr>
        <w:pStyle w:val="a4"/>
        <w:spacing w:before="120"/>
        <w:ind w:firstLine="0"/>
        <w:rPr>
          <w:sz w:val="20"/>
        </w:rPr>
      </w:pPr>
    </w:p>
    <w:p w:rsidR="00D237A9" w:rsidRDefault="007931FA" w:rsidP="00D237A9">
      <w:pPr>
        <w:pStyle w:val="a4"/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5. Реквизиты сторон.</w:t>
      </w:r>
    </w:p>
    <w:p w:rsidR="00865F43" w:rsidRPr="00BF4A11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:rsidR="00132E24" w:rsidRPr="00287EB1" w:rsidRDefault="00D237A9" w:rsidP="00132E24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D02576">
        <w:rPr>
          <w:bCs/>
          <w:sz w:val="20"/>
          <w:szCs w:val="20"/>
        </w:rPr>
        <w:t>5.1</w:t>
      </w:r>
      <w:r w:rsidRPr="00287EB1">
        <w:rPr>
          <w:bCs/>
          <w:sz w:val="20"/>
          <w:szCs w:val="20"/>
        </w:rPr>
        <w:t xml:space="preserve">. </w:t>
      </w:r>
      <w:r w:rsidR="007931FA" w:rsidRPr="00287EB1">
        <w:rPr>
          <w:sz w:val="20"/>
          <w:szCs w:val="20"/>
        </w:rPr>
        <w:t xml:space="preserve"> </w:t>
      </w:r>
      <w:r w:rsidR="00287EB1" w:rsidRPr="00287EB1">
        <w:rPr>
          <w:sz w:val="20"/>
          <w:szCs w:val="20"/>
          <w:shd w:val="clear" w:color="auto" w:fill="FFFFFF"/>
        </w:rPr>
        <w:t>ООО «ТЕПЛО-СБЫТ-СЕРВИС»</w:t>
      </w:r>
      <w:r w:rsidR="007931FA" w:rsidRPr="00287EB1">
        <w:rPr>
          <w:sz w:val="20"/>
          <w:szCs w:val="20"/>
        </w:rPr>
        <w:t xml:space="preserve"> </w:t>
      </w:r>
    </w:p>
    <w:p w:rsidR="00132E24" w:rsidRPr="00287EB1" w:rsidRDefault="00287EB1" w:rsidP="00132E24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287EB1">
        <w:rPr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 xml:space="preserve">    </w:t>
      </w:r>
      <w:r w:rsidRPr="00287EB1">
        <w:rPr>
          <w:sz w:val="20"/>
          <w:szCs w:val="20"/>
          <w:shd w:val="clear" w:color="auto" w:fill="FFFFFF"/>
        </w:rPr>
        <w:t>ОГРН: 1022401356658, ИНН: 2450012842</w:t>
      </w:r>
    </w:p>
    <w:p w:rsidR="00132E24" w:rsidRPr="00287EB1" w:rsidRDefault="00287EB1" w:rsidP="00287EB1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931FA" w:rsidRPr="00287EB1">
        <w:rPr>
          <w:sz w:val="20"/>
          <w:szCs w:val="20"/>
        </w:rPr>
        <w:t xml:space="preserve">в лице конкурсного управляющего </w:t>
      </w:r>
    </w:p>
    <w:p w:rsidR="00132E24" w:rsidRPr="00287EB1" w:rsidRDefault="00287EB1" w:rsidP="00287EB1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931FA" w:rsidRPr="00287EB1">
        <w:rPr>
          <w:sz w:val="20"/>
          <w:szCs w:val="20"/>
        </w:rPr>
        <w:t>Левченко Максима Валериевича</w:t>
      </w:r>
    </w:p>
    <w:p w:rsidR="00287EB1" w:rsidRPr="00287EB1" w:rsidRDefault="007931FA" w:rsidP="00287EB1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Pr="00287EB1">
        <w:rPr>
          <w:bCs/>
          <w:sz w:val="20"/>
          <w:szCs w:val="20"/>
        </w:rPr>
        <w:t xml:space="preserve">Счет № </w:t>
      </w:r>
      <w:r w:rsidRPr="00287EB1">
        <w:rPr>
          <w:sz w:val="20"/>
          <w:szCs w:val="20"/>
          <w:shd w:val="clear" w:color="auto" w:fill="FFFFFF"/>
        </w:rPr>
        <w:t xml:space="preserve">40702810412020731511 </w:t>
      </w:r>
    </w:p>
    <w:p w:rsidR="00287EB1" w:rsidRPr="00287EB1" w:rsidRDefault="007931FA" w:rsidP="00287EB1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87EB1">
        <w:rPr>
          <w:sz w:val="20"/>
          <w:szCs w:val="20"/>
        </w:rPr>
        <w:t>в Филиале "Корпоративный" ПАО "Совкомбанк", г. Москва</w:t>
      </w:r>
    </w:p>
    <w:p w:rsidR="00287EB1" w:rsidRPr="00287EB1" w:rsidRDefault="007931FA" w:rsidP="00287EB1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Pr="00287EB1">
        <w:rPr>
          <w:bCs/>
          <w:sz w:val="20"/>
          <w:szCs w:val="20"/>
        </w:rPr>
        <w:t xml:space="preserve">к/с </w:t>
      </w:r>
      <w:r w:rsidRPr="00287EB1">
        <w:rPr>
          <w:sz w:val="20"/>
          <w:szCs w:val="20"/>
        </w:rPr>
        <w:t>30101810445250000360</w:t>
      </w:r>
    </w:p>
    <w:p w:rsidR="00287EB1" w:rsidRPr="00287EB1" w:rsidRDefault="007931FA" w:rsidP="00287EB1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  <w:shd w:val="clear" w:color="auto" w:fill="FFFFFF"/>
        </w:rPr>
      </w:pPr>
      <w:r>
        <w:rPr>
          <w:bCs/>
          <w:sz w:val="20"/>
          <w:szCs w:val="20"/>
        </w:rPr>
        <w:t xml:space="preserve">        </w:t>
      </w:r>
      <w:r w:rsidRPr="00287EB1">
        <w:rPr>
          <w:bCs/>
          <w:sz w:val="20"/>
          <w:szCs w:val="20"/>
        </w:rPr>
        <w:t xml:space="preserve">БИК </w:t>
      </w:r>
      <w:r w:rsidRPr="00287EB1">
        <w:rPr>
          <w:sz w:val="20"/>
          <w:szCs w:val="20"/>
        </w:rPr>
        <w:t>044525360</w:t>
      </w:r>
    </w:p>
    <w:p w:rsidR="00D237A9" w:rsidRPr="007B36D2" w:rsidRDefault="00D237A9" w:rsidP="002862A0">
      <w:pPr>
        <w:rPr>
          <w:sz w:val="20"/>
        </w:rPr>
      </w:pPr>
    </w:p>
    <w:p w:rsidR="00B379B1" w:rsidRPr="00ED1A52" w:rsidRDefault="00B379B1" w:rsidP="00B379B1">
      <w:pPr>
        <w:jc w:val="both"/>
        <w:rPr>
          <w:color w:val="FF0000"/>
          <w:sz w:val="20"/>
          <w:szCs w:val="20"/>
        </w:rPr>
      </w:pPr>
    </w:p>
    <w:p w:rsidR="00D237A9" w:rsidRDefault="00D237A9" w:rsidP="00D237A9">
      <w:pPr>
        <w:rPr>
          <w:sz w:val="20"/>
        </w:rPr>
      </w:pPr>
    </w:p>
    <w:p w:rsidR="00F05B7E" w:rsidRDefault="00D237A9" w:rsidP="00F05B7E">
      <w:pPr>
        <w:rPr>
          <w:bCs/>
          <w:sz w:val="20"/>
        </w:rPr>
      </w:pPr>
      <w:r w:rsidRPr="00A23960">
        <w:rPr>
          <w:sz w:val="20"/>
        </w:rPr>
        <w:t>5.2. Заявитель</w:t>
      </w:r>
      <w:r w:rsidR="007931FA">
        <w:rPr>
          <w:bCs/>
          <w:sz w:val="20"/>
        </w:rPr>
        <w:t>: _____________________</w:t>
      </w:r>
    </w:p>
    <w:p w:rsidR="00F05B7E" w:rsidRDefault="001857DF" w:rsidP="00F05B7E">
      <w:pPr>
        <w:rPr>
          <w:sz w:val="20"/>
        </w:rPr>
      </w:pPr>
      <w:r w:rsidRPr="002B5FF5">
        <w:rPr>
          <w:sz w:val="20"/>
        </w:rPr>
        <w:t xml:space="preserve">Адрес: </w:t>
      </w:r>
      <w:r w:rsidR="007931FA">
        <w:rPr>
          <w:sz w:val="20"/>
        </w:rPr>
        <w:t>____________________________</w:t>
      </w:r>
    </w:p>
    <w:p w:rsidR="00F05B7E" w:rsidRDefault="007931FA" w:rsidP="00F05B7E">
      <w:pPr>
        <w:rPr>
          <w:sz w:val="20"/>
        </w:rPr>
      </w:pPr>
      <w:r>
        <w:rPr>
          <w:sz w:val="20"/>
        </w:rPr>
        <w:t>Банковские реквизиты:______________</w:t>
      </w:r>
    </w:p>
    <w:p w:rsidR="00C827C7" w:rsidRDefault="00C827C7" w:rsidP="00C827C7">
      <w:pPr>
        <w:rPr>
          <w:b/>
          <w:sz w:val="20"/>
        </w:rPr>
      </w:pPr>
    </w:p>
    <w:p w:rsidR="00D237A9" w:rsidRDefault="007931FA" w:rsidP="00D237A9">
      <w:pPr>
        <w:jc w:val="center"/>
        <w:rPr>
          <w:b/>
          <w:sz w:val="20"/>
        </w:rPr>
      </w:pPr>
      <w:r>
        <w:rPr>
          <w:b/>
          <w:sz w:val="20"/>
        </w:rPr>
        <w:t>6. Подписи сторон</w:t>
      </w:r>
    </w:p>
    <w:p w:rsidR="00D237A9" w:rsidRDefault="00D237A9" w:rsidP="00D237A9">
      <w:pPr>
        <w:jc w:val="center"/>
        <w:rPr>
          <w:b/>
          <w:sz w:val="20"/>
        </w:rPr>
      </w:pPr>
    </w:p>
    <w:tbl>
      <w:tblPr>
        <w:tblW w:w="0" w:type="auto"/>
        <w:tblLayout w:type="fixed"/>
        <w:tblLook w:val="0000"/>
      </w:tblPr>
      <w:tblGrid>
        <w:gridCol w:w="4361"/>
        <w:gridCol w:w="1134"/>
        <w:gridCol w:w="4357"/>
      </w:tblGrid>
      <w:tr w:rsidR="00D0538E">
        <w:tc>
          <w:tcPr>
            <w:tcW w:w="4361" w:type="dxa"/>
          </w:tcPr>
          <w:p w:rsidR="00BE09B2" w:rsidRPr="00CA33B0" w:rsidRDefault="00132E24" w:rsidP="00D0443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Конкурсный</w:t>
            </w:r>
            <w:r w:rsidR="00ED1A52">
              <w:rPr>
                <w:b/>
                <w:sz w:val="20"/>
              </w:rPr>
              <w:t xml:space="preserve"> управляющий</w:t>
            </w:r>
          </w:p>
        </w:tc>
        <w:tc>
          <w:tcPr>
            <w:tcW w:w="1134" w:type="dxa"/>
          </w:tcPr>
          <w:p w:rsidR="00D237A9" w:rsidRDefault="00D237A9" w:rsidP="00D237A9">
            <w:pPr>
              <w:rPr>
                <w:b/>
                <w:sz w:val="20"/>
              </w:rPr>
            </w:pPr>
          </w:p>
        </w:tc>
        <w:tc>
          <w:tcPr>
            <w:tcW w:w="4357" w:type="dxa"/>
          </w:tcPr>
          <w:p w:rsidR="00D237A9" w:rsidRPr="00570D58" w:rsidRDefault="007931FA" w:rsidP="00F05B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Заявитель: </w:t>
            </w:r>
            <w:r w:rsidRPr="00BE45E9">
              <w:rPr>
                <w:b/>
                <w:sz w:val="20"/>
              </w:rPr>
              <w:t xml:space="preserve"> </w:t>
            </w:r>
            <w:r w:rsidR="001517EF">
              <w:rPr>
                <w:b/>
                <w:sz w:val="20"/>
              </w:rPr>
              <w:t xml:space="preserve"> </w:t>
            </w:r>
            <w:r w:rsidR="00F05B7E">
              <w:rPr>
                <w:b/>
                <w:sz w:val="20"/>
              </w:rPr>
              <w:t>______________________</w:t>
            </w:r>
          </w:p>
        </w:tc>
      </w:tr>
      <w:tr w:rsidR="00D0538E">
        <w:tc>
          <w:tcPr>
            <w:tcW w:w="4361" w:type="dxa"/>
          </w:tcPr>
          <w:p w:rsidR="00D237A9" w:rsidRPr="00CA33B0" w:rsidRDefault="00D237A9" w:rsidP="00D237A9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:rsidR="00D237A9" w:rsidRDefault="00D237A9" w:rsidP="00D237A9">
            <w:pPr>
              <w:rPr>
                <w:sz w:val="20"/>
              </w:rPr>
            </w:pPr>
          </w:p>
        </w:tc>
      </w:tr>
      <w:tr w:rsidR="00D0538E">
        <w:tc>
          <w:tcPr>
            <w:tcW w:w="4361" w:type="dxa"/>
          </w:tcPr>
          <w:p w:rsidR="00D237A9" w:rsidRDefault="00D237A9" w:rsidP="00D237A9">
            <w:pPr>
              <w:rPr>
                <w:sz w:val="20"/>
              </w:rPr>
            </w:pPr>
          </w:p>
          <w:p w:rsidR="00D237A9" w:rsidRDefault="007931FA" w:rsidP="00D237A9">
            <w:pPr>
              <w:rPr>
                <w:sz w:val="20"/>
              </w:rPr>
            </w:pPr>
            <w:r>
              <w:rPr>
                <w:sz w:val="20"/>
              </w:rPr>
              <w:t>__________________ /</w:t>
            </w:r>
            <w:r w:rsidR="00D02576">
              <w:rPr>
                <w:sz w:val="20"/>
              </w:rPr>
              <w:t>М.В. Левченко</w:t>
            </w:r>
            <w:r>
              <w:rPr>
                <w:sz w:val="20"/>
              </w:rPr>
              <w:t>/</w:t>
            </w:r>
          </w:p>
          <w:p w:rsidR="00BE09B2" w:rsidRDefault="00BE09B2" w:rsidP="00D237A9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:rsidR="00D237A9" w:rsidRDefault="00D237A9" w:rsidP="00D237A9">
            <w:pPr>
              <w:rPr>
                <w:sz w:val="20"/>
              </w:rPr>
            </w:pPr>
          </w:p>
          <w:p w:rsidR="00D237A9" w:rsidRDefault="007931FA" w:rsidP="00F05B7E">
            <w:pPr>
              <w:rPr>
                <w:sz w:val="20"/>
              </w:rPr>
            </w:pPr>
            <w:r>
              <w:rPr>
                <w:sz w:val="20"/>
              </w:rPr>
              <w:t>__________________ /</w:t>
            </w:r>
            <w:r w:rsidR="00F05B7E">
              <w:rPr>
                <w:sz w:val="20"/>
              </w:rPr>
              <w:t>________________</w:t>
            </w:r>
            <w:r>
              <w:rPr>
                <w:sz w:val="20"/>
              </w:rPr>
              <w:t>/</w:t>
            </w:r>
          </w:p>
        </w:tc>
      </w:tr>
      <w:tr w:rsidR="00D0538E">
        <w:tc>
          <w:tcPr>
            <w:tcW w:w="4361" w:type="dxa"/>
          </w:tcPr>
          <w:p w:rsidR="00D237A9" w:rsidRDefault="007931FA" w:rsidP="00D237A9">
            <w:pPr>
              <w:rPr>
                <w:sz w:val="20"/>
              </w:rPr>
            </w:pPr>
            <w:r>
              <w:rPr>
                <w:sz w:val="20"/>
              </w:rPr>
              <w:t>«___»__________________ 20</w:t>
            </w:r>
            <w:r w:rsidR="002862A0">
              <w:rPr>
                <w:sz w:val="20"/>
              </w:rPr>
              <w:t>2</w:t>
            </w:r>
            <w:r w:rsidR="00D02576">
              <w:rPr>
                <w:sz w:val="20"/>
              </w:rPr>
              <w:t>5</w:t>
            </w:r>
            <w:r>
              <w:rPr>
                <w:sz w:val="20"/>
              </w:rPr>
              <w:t xml:space="preserve"> г.</w:t>
            </w:r>
          </w:p>
          <w:p w:rsidR="00D237A9" w:rsidRDefault="007931FA" w:rsidP="00D237A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237A9" w:rsidRDefault="007931FA" w:rsidP="00D237A9">
            <w:pPr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1134" w:type="dxa"/>
          </w:tcPr>
          <w:p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:rsidR="00D237A9" w:rsidRDefault="007931FA" w:rsidP="00D237A9">
            <w:pPr>
              <w:rPr>
                <w:sz w:val="20"/>
              </w:rPr>
            </w:pPr>
            <w:r>
              <w:rPr>
                <w:sz w:val="20"/>
              </w:rPr>
              <w:t>«___»__________________ 20</w:t>
            </w:r>
            <w:r w:rsidR="002862A0">
              <w:rPr>
                <w:sz w:val="20"/>
              </w:rPr>
              <w:t>2</w:t>
            </w:r>
            <w:r w:rsidR="00D02576">
              <w:rPr>
                <w:sz w:val="20"/>
              </w:rPr>
              <w:t>5</w:t>
            </w:r>
            <w:r>
              <w:rPr>
                <w:sz w:val="20"/>
              </w:rPr>
              <w:t xml:space="preserve"> г.</w:t>
            </w:r>
          </w:p>
          <w:p w:rsidR="00D237A9" w:rsidRDefault="00D237A9" w:rsidP="00D237A9">
            <w:pPr>
              <w:rPr>
                <w:sz w:val="20"/>
              </w:rPr>
            </w:pPr>
          </w:p>
          <w:p w:rsidR="00D237A9" w:rsidRDefault="001857DF" w:rsidP="00D237A9">
            <w:pPr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FA" w:rsidRDefault="007931FA" w:rsidP="00D0538E">
      <w:r>
        <w:separator/>
      </w:r>
    </w:p>
  </w:endnote>
  <w:endnote w:type="continuationSeparator" w:id="1">
    <w:p w:rsidR="007931FA" w:rsidRDefault="007931FA" w:rsidP="00D05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RDefault="00D0538E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1FA">
      <w:rPr>
        <w:rStyle w:val="a7"/>
      </w:rPr>
      <w:instrText xml:space="preserve">PAGE  </w:instrText>
    </w:r>
    <w:r w:rsidR="00E50E22">
      <w:rPr>
        <w:rStyle w:val="a7"/>
      </w:rPr>
      <w:fldChar w:fldCharType="separate"/>
    </w:r>
    <w:r w:rsidR="00E50E22">
      <w:rPr>
        <w:rStyle w:val="a7"/>
        <w:noProof/>
      </w:rPr>
      <w:t>0</w:t>
    </w:r>
    <w:r>
      <w:rPr>
        <w:rStyle w:val="a7"/>
      </w:rPr>
      <w:fldChar w:fldCharType="end"/>
    </w:r>
  </w:p>
  <w:p w:rsidR="00647F3F" w:rsidRDefault="00647F3F" w:rsidP="00F74E1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RDefault="00D0538E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1F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0E22">
      <w:rPr>
        <w:rStyle w:val="a7"/>
        <w:noProof/>
      </w:rPr>
      <w:t>2</w:t>
    </w:r>
    <w:r>
      <w:rPr>
        <w:rStyle w:val="a7"/>
      </w:rPr>
      <w:fldChar w:fldCharType="end"/>
    </w:r>
  </w:p>
  <w:p w:rsidR="00647F3F" w:rsidRDefault="00647F3F" w:rsidP="00F74E1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FA" w:rsidRDefault="007931FA" w:rsidP="00D0538E">
      <w:r>
        <w:separator/>
      </w:r>
    </w:p>
  </w:footnote>
  <w:footnote w:type="continuationSeparator" w:id="1">
    <w:p w:rsidR="007931FA" w:rsidRDefault="007931FA" w:rsidP="00D05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32E24"/>
    <w:rsid w:val="001517EF"/>
    <w:rsid w:val="00171073"/>
    <w:rsid w:val="001725B8"/>
    <w:rsid w:val="001857DF"/>
    <w:rsid w:val="00190799"/>
    <w:rsid w:val="001968B1"/>
    <w:rsid w:val="001971A8"/>
    <w:rsid w:val="001C2887"/>
    <w:rsid w:val="001E28A7"/>
    <w:rsid w:val="001E28AC"/>
    <w:rsid w:val="002049EF"/>
    <w:rsid w:val="00226F78"/>
    <w:rsid w:val="00257D4B"/>
    <w:rsid w:val="00266143"/>
    <w:rsid w:val="00282AD1"/>
    <w:rsid w:val="002862A0"/>
    <w:rsid w:val="00286C3F"/>
    <w:rsid w:val="00287EB1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56A3"/>
    <w:rsid w:val="00542F8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355CE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31FA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F056F"/>
    <w:rsid w:val="00A01F13"/>
    <w:rsid w:val="00A06EE2"/>
    <w:rsid w:val="00A13C6B"/>
    <w:rsid w:val="00A15CB3"/>
    <w:rsid w:val="00A21C9C"/>
    <w:rsid w:val="00A23960"/>
    <w:rsid w:val="00A24E18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C1E82"/>
    <w:rsid w:val="00BE040F"/>
    <w:rsid w:val="00BE09B2"/>
    <w:rsid w:val="00BE45E9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0538E"/>
    <w:rsid w:val="00D13052"/>
    <w:rsid w:val="00D237A9"/>
    <w:rsid w:val="00D37DF2"/>
    <w:rsid w:val="00D44504"/>
    <w:rsid w:val="00D554DE"/>
    <w:rsid w:val="00D71DA1"/>
    <w:rsid w:val="00D74380"/>
    <w:rsid w:val="00D77F0E"/>
    <w:rsid w:val="00DA39BF"/>
    <w:rsid w:val="00DC2136"/>
    <w:rsid w:val="00DC53C2"/>
    <w:rsid w:val="00DD2C35"/>
    <w:rsid w:val="00DD4D6F"/>
    <w:rsid w:val="00DD5240"/>
    <w:rsid w:val="00DD77C6"/>
    <w:rsid w:val="00E07C52"/>
    <w:rsid w:val="00E13D21"/>
    <w:rsid w:val="00E16C24"/>
    <w:rsid w:val="00E172A9"/>
    <w:rsid w:val="00E336B2"/>
    <w:rsid w:val="00E42E12"/>
    <w:rsid w:val="00E50E2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ongcopy">
    <w:name w:val="long_copy"/>
    <w:basedOn w:val="a0"/>
    <w:rsid w:val="00132E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cp:lastModifiedBy>User</cp:lastModifiedBy>
  <cp:revision>18</cp:revision>
  <cp:lastPrinted>2010-06-24T12:53:00Z</cp:lastPrinted>
  <dcterms:created xsi:type="dcterms:W3CDTF">2019-10-02T08:52:00Z</dcterms:created>
  <dcterms:modified xsi:type="dcterms:W3CDTF">2025-11-17T12:40:00Z</dcterms:modified>
</cp:coreProperties>
</file>