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080" w:rsidRPr="0090429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90429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C25D69" w:rsidRPr="0090429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0429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904294" w:rsidRDefault="00951215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г. ______</w:t>
      </w:r>
      <w:r w:rsidR="00904294" w:rsidRPr="00904294">
        <w:rPr>
          <w:rFonts w:ascii="Times New Roman" w:hAnsi="Times New Roman"/>
          <w:noProof/>
          <w:sz w:val="20"/>
          <w:szCs w:val="20"/>
        </w:rPr>
        <w:t>______</w:t>
      </w:r>
    </w:p>
    <w:p w:rsidR="00C25D69" w:rsidRPr="00904294" w:rsidRDefault="00B014A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04294">
        <w:rPr>
          <w:rFonts w:ascii="Times New Roman" w:hAnsi="Times New Roman"/>
          <w:noProof/>
          <w:sz w:val="20"/>
          <w:szCs w:val="20"/>
        </w:rPr>
        <w:t>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</w:t>
      </w:r>
      <w:r w:rsidRPr="00904294">
        <w:rPr>
          <w:rFonts w:ascii="Times New Roman" w:hAnsi="Times New Roman"/>
          <w:noProof/>
          <w:sz w:val="20"/>
          <w:szCs w:val="20"/>
        </w:rPr>
        <w:t>__________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2025 г.</w:t>
      </w:r>
    </w:p>
    <w:p w:rsidR="00EA5080" w:rsidRPr="0090429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25D69" w:rsidRPr="0090429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951215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Храмов Алексей Алексеевич</w:t>
      </w:r>
      <w:r w:rsidR="00EA5080" w:rsidRPr="00904294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Pr="00904294">
        <w:rPr>
          <w:rFonts w:ascii="Times New Roman" w:hAnsi="Times New Roman"/>
          <w:noProof/>
          <w:sz w:val="20"/>
          <w:szCs w:val="20"/>
        </w:rPr>
        <w:t>Бавина Антона Николаевича</w:t>
      </w:r>
      <w:r w:rsidR="00EA5080" w:rsidRPr="00904294">
        <w:rPr>
          <w:rFonts w:ascii="Times New Roman" w:hAnsi="Times New Roman"/>
          <w:sz w:val="20"/>
          <w:szCs w:val="20"/>
        </w:rPr>
        <w:t xml:space="preserve">, </w:t>
      </w:r>
      <w:r w:rsidR="00601164" w:rsidRPr="0090429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904294">
        <w:rPr>
          <w:rFonts w:ascii="Times New Roman" w:hAnsi="Times New Roman"/>
          <w:noProof/>
          <w:sz w:val="20"/>
          <w:szCs w:val="20"/>
        </w:rPr>
        <w:t>решения Арбитражного суда города Москвы от 26.03.2025 г. (резолютивная часть объявлена 10.03.2025 г.) по делу № А40-11882/25</w:t>
      </w:r>
      <w:r w:rsidR="00EA5080" w:rsidRPr="00904294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EA5080" w:rsidRPr="00904294" w:rsidRDefault="00EA5080" w:rsidP="00B014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014A3" w:rsidRPr="00904294">
        <w:rPr>
          <w:sz w:val="20"/>
          <w:szCs w:val="20"/>
        </w:rPr>
        <w:t xml:space="preserve"> </w:t>
      </w:r>
      <w:r w:rsidR="00B014A3" w:rsidRPr="00904294">
        <w:rPr>
          <w:rFonts w:ascii="Times New Roman" w:hAnsi="Times New Roman"/>
          <w:sz w:val="20"/>
          <w:szCs w:val="20"/>
        </w:rPr>
        <w:t>Land Rover Discovery 4, VIN: SALLAAAF4BA573123, 2011 года выпуска</w:t>
      </w:r>
      <w:r w:rsidR="00AD6420" w:rsidRPr="00904294">
        <w:rPr>
          <w:rFonts w:ascii="Times New Roman" w:hAnsi="Times New Roman"/>
          <w:sz w:val="20"/>
          <w:szCs w:val="20"/>
        </w:rPr>
        <w:t>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1.2. На Имущество зарегистрировано ограничение (обременение) права:</w:t>
      </w:r>
      <w:r w:rsidR="00B014A3" w:rsidRPr="00904294">
        <w:rPr>
          <w:sz w:val="20"/>
          <w:szCs w:val="20"/>
        </w:rPr>
        <w:t xml:space="preserve"> </w:t>
      </w:r>
      <w:r w:rsidR="00B014A3" w:rsidRPr="00904294">
        <w:rPr>
          <w:rFonts w:ascii="Times New Roman" w:hAnsi="Times New Roman"/>
          <w:sz w:val="20"/>
          <w:szCs w:val="20"/>
        </w:rPr>
        <w:t>Договор залога №2024/ПК/2250 от 14.05.2024. Залогодержатель: КБ» ЛОКО-Банк».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1.3. Настоящий договор заключается Сторонами в порядке, установленном Федеральным законом от 26.10.2002 </w:t>
      </w:r>
      <w:r w:rsidR="00B014A3" w:rsidRPr="00904294">
        <w:rPr>
          <w:rFonts w:ascii="Times New Roman" w:hAnsi="Times New Roman"/>
          <w:sz w:val="20"/>
          <w:szCs w:val="20"/>
        </w:rPr>
        <w:t>№</w:t>
      </w:r>
      <w:r w:rsidRPr="00904294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открытых торгов в форме </w:t>
      </w:r>
      <w:r w:rsidR="008C787B">
        <w:rPr>
          <w:rFonts w:ascii="Times New Roman" w:hAnsi="Times New Roman"/>
          <w:sz w:val="20"/>
          <w:szCs w:val="20"/>
        </w:rPr>
        <w:t>публичного предложения</w:t>
      </w:r>
      <w:r w:rsidRPr="00904294">
        <w:rPr>
          <w:rFonts w:ascii="Times New Roman" w:hAnsi="Times New Roman"/>
          <w:sz w:val="20"/>
          <w:szCs w:val="20"/>
        </w:rPr>
        <w:t xml:space="preserve">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 Продавец обязан: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904294">
        <w:rPr>
          <w:rFonts w:ascii="Times New Roman" w:hAnsi="Times New Roman"/>
          <w:sz w:val="20"/>
          <w:szCs w:val="20"/>
        </w:rPr>
        <w:t>3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2.2. Покупатель обязан: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B014A3" w:rsidRPr="00904294">
        <w:rPr>
          <w:rFonts w:ascii="Times New Roman" w:hAnsi="Times New Roman"/>
          <w:sz w:val="20"/>
          <w:szCs w:val="20"/>
        </w:rPr>
        <w:t>предусмотренном настоящим</w:t>
      </w:r>
      <w:r w:rsidRPr="00904294">
        <w:rPr>
          <w:rFonts w:ascii="Times New Roman" w:hAnsi="Times New Roman"/>
          <w:sz w:val="20"/>
          <w:szCs w:val="20"/>
        </w:rPr>
        <w:t xml:space="preserve"> договором.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04294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Имущество находится по адресу:</w:t>
      </w:r>
      <w:r w:rsidR="00AD6420" w:rsidRPr="00904294">
        <w:rPr>
          <w:sz w:val="20"/>
          <w:szCs w:val="20"/>
        </w:rPr>
        <w:t xml:space="preserve"> </w:t>
      </w:r>
      <w:r w:rsidR="00AD6420" w:rsidRPr="00904294">
        <w:rPr>
          <w:rFonts w:ascii="Times New Roman" w:hAnsi="Times New Roman"/>
          <w:sz w:val="20"/>
          <w:szCs w:val="20"/>
        </w:rPr>
        <w:t xml:space="preserve">105122, г. Москва, ул. Никитинская, д.31, корп. 2, кв. 27 </w:t>
      </w:r>
      <w:r w:rsidRPr="00904294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904294">
        <w:rPr>
          <w:rFonts w:ascii="Times New Roman" w:hAnsi="Times New Roman"/>
          <w:sz w:val="20"/>
          <w:szCs w:val="20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D6420" w:rsidRPr="00904294">
        <w:rPr>
          <w:rFonts w:ascii="Times New Roman" w:hAnsi="Times New Roman"/>
          <w:sz w:val="20"/>
          <w:szCs w:val="20"/>
        </w:rPr>
        <w:t>недостижении</w:t>
      </w:r>
      <w:r w:rsidRPr="00904294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904294">
        <w:rPr>
          <w:rFonts w:ascii="Times New Roman" w:hAnsi="Times New Roman"/>
          <w:sz w:val="20"/>
          <w:szCs w:val="20"/>
        </w:rPr>
        <w:t xml:space="preserve">в </w:t>
      </w:r>
      <w:r w:rsidR="00951215" w:rsidRPr="00904294">
        <w:rPr>
          <w:rFonts w:ascii="Times New Roman" w:hAnsi="Times New Roman"/>
          <w:noProof/>
          <w:sz w:val="20"/>
          <w:szCs w:val="20"/>
        </w:rPr>
        <w:t>Арбитражном суде города Москвы</w:t>
      </w:r>
      <w:r w:rsidR="00352E7F" w:rsidRPr="00904294">
        <w:rPr>
          <w:rFonts w:ascii="Times New Roman" w:hAnsi="Times New Roman"/>
          <w:sz w:val="20"/>
          <w:szCs w:val="20"/>
        </w:rPr>
        <w:t>.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042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0429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0429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Храмов Алексей Алексеевич</w:t>
            </w: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26.08.1973</w:t>
            </w: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гор.Москва</w:t>
            </w:r>
          </w:p>
          <w:p w:rsidR="00EA5080" w:rsidRPr="00904294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182-105-063 27</w:t>
            </w: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771900900539</w:t>
            </w:r>
          </w:p>
          <w:p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105122, г. Москва, ул. Никитинская, д.31, корп. 2, кв. 27</w:t>
            </w:r>
          </w:p>
          <w:p w:rsidR="00904294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ЦЕНТРАЛЬНЫЙ ПАО СОВКОМБАНК 633011, РОССИЙСКАЯ ФЕДЕРАЦИЯ, НОВОСИБИРСКАЯ ОБЛ, БЕРДСК Г, ПОПОВА УЛ, 11  </w:t>
            </w:r>
          </w:p>
          <w:p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счета получателя:40817810350203271000 </w:t>
            </w:r>
          </w:p>
          <w:p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ОГРН 1144400000425 </w:t>
            </w:r>
          </w:p>
          <w:p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Корр/счет 30101810150040000763 </w:t>
            </w:r>
          </w:p>
          <w:p w:rsidR="00EA5080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0429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Храмова Алексея Алексеевич</w:t>
            </w:r>
            <w:r w:rsidR="00904294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CE4B37" w:rsidRPr="00904294" w:rsidRDefault="00CE4B37">
      <w:pPr>
        <w:rPr>
          <w:sz w:val="20"/>
          <w:szCs w:val="20"/>
        </w:rPr>
      </w:pPr>
    </w:p>
    <w:sectPr w:rsidR="00CE4B37" w:rsidRPr="0090429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115" w:rsidRDefault="00860115" w:rsidP="00904294">
      <w:pPr>
        <w:spacing w:after="0" w:line="240" w:lineRule="auto"/>
      </w:pPr>
      <w:r>
        <w:separator/>
      </w:r>
    </w:p>
  </w:endnote>
  <w:endnote w:type="continuationSeparator" w:id="0">
    <w:p w:rsidR="00860115" w:rsidRDefault="00860115" w:rsidP="009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294" w:rsidRDefault="00904294">
    <w:pPr>
      <w:pStyle w:val="a6"/>
    </w:pPr>
    <w:r>
      <w:t>Продавец: ___________</w:t>
    </w:r>
    <w:r>
      <w:tab/>
    </w:r>
    <w:r>
      <w:tab/>
      <w:t>Покупатель:____________</w:t>
    </w:r>
  </w:p>
  <w:p w:rsidR="00904294" w:rsidRDefault="009042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115" w:rsidRDefault="00860115" w:rsidP="00904294">
      <w:pPr>
        <w:spacing w:after="0" w:line="240" w:lineRule="auto"/>
      </w:pPr>
      <w:r>
        <w:separator/>
      </w:r>
    </w:p>
  </w:footnote>
  <w:footnote w:type="continuationSeparator" w:id="0">
    <w:p w:rsidR="00860115" w:rsidRDefault="00860115" w:rsidP="009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9176734">
    <w:abstractNumId w:val="0"/>
  </w:num>
  <w:num w:numId="2" w16cid:durableId="65433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7AF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35041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24064"/>
    <w:rsid w:val="00860115"/>
    <w:rsid w:val="00860855"/>
    <w:rsid w:val="008A4210"/>
    <w:rsid w:val="008C3FF4"/>
    <w:rsid w:val="008C49EB"/>
    <w:rsid w:val="008C787B"/>
    <w:rsid w:val="00904294"/>
    <w:rsid w:val="009174A2"/>
    <w:rsid w:val="0092077D"/>
    <w:rsid w:val="00951215"/>
    <w:rsid w:val="00983470"/>
    <w:rsid w:val="00987269"/>
    <w:rsid w:val="009F402A"/>
    <w:rsid w:val="00AB5424"/>
    <w:rsid w:val="00AD6420"/>
    <w:rsid w:val="00B014A3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54765-BB14-4B00-909A-6A3CFA16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429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42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 bavin.pro</cp:lastModifiedBy>
  <cp:revision>2</cp:revision>
  <dcterms:created xsi:type="dcterms:W3CDTF">2025-10-30T09:25:00Z</dcterms:created>
  <dcterms:modified xsi:type="dcterms:W3CDTF">2025-10-30T09:25:00Z</dcterms:modified>
</cp:coreProperties>
</file>