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55F9B" w14:textId="77777777" w:rsidR="003F7F08" w:rsidRPr="007B5EDD" w:rsidRDefault="003F7F08" w:rsidP="003F7F08">
      <w:pPr>
        <w:pBdr>
          <w:bottom w:val="single" w:sz="12" w:space="1" w:color="auto"/>
        </w:pBdr>
        <w:spacing w:before="120" w:after="120" w:line="320" w:lineRule="atLeast"/>
        <w:ind w:firstLine="851"/>
        <w:jc w:val="right"/>
        <w:rPr>
          <w:b/>
          <w:i/>
          <w:color w:val="FF0000"/>
          <w:sz w:val="22"/>
          <w:szCs w:val="22"/>
        </w:rPr>
      </w:pPr>
      <w:r w:rsidRPr="007B5EDD">
        <w:rPr>
          <w:b/>
          <w:i/>
          <w:color w:val="FF0000"/>
          <w:sz w:val="22"/>
          <w:szCs w:val="22"/>
        </w:rPr>
        <w:t>- МАКЕТ-</w:t>
      </w:r>
    </w:p>
    <w:p w14:paraId="6E517979" w14:textId="77777777" w:rsidR="003F7F08" w:rsidRPr="007B5EDD" w:rsidRDefault="003F7F08" w:rsidP="003F7F08">
      <w:pPr>
        <w:pStyle w:val="a3"/>
        <w:shd w:val="clear" w:color="auto" w:fill="FFFFFF"/>
        <w:tabs>
          <w:tab w:val="left" w:pos="-1276"/>
          <w:tab w:val="left" w:pos="1080"/>
        </w:tabs>
        <w:spacing w:line="320" w:lineRule="atLeast"/>
        <w:ind w:left="0" w:right="2" w:firstLine="851"/>
        <w:jc w:val="center"/>
        <w:rPr>
          <w:rStyle w:val="paragraph"/>
          <w:b/>
          <w:sz w:val="22"/>
          <w:szCs w:val="22"/>
        </w:rPr>
      </w:pPr>
      <w:r w:rsidRPr="007B5EDD">
        <w:rPr>
          <w:rStyle w:val="paragraph"/>
          <w:b/>
          <w:sz w:val="22"/>
          <w:szCs w:val="22"/>
        </w:rPr>
        <w:t>ДОГОВОР ЗАДАТКА</w:t>
      </w:r>
    </w:p>
    <w:tbl>
      <w:tblPr>
        <w:tblW w:w="10409" w:type="dxa"/>
        <w:tblLook w:val="04A0" w:firstRow="1" w:lastRow="0" w:firstColumn="1" w:lastColumn="0" w:noHBand="0" w:noVBand="1"/>
      </w:tblPr>
      <w:tblGrid>
        <w:gridCol w:w="5204"/>
        <w:gridCol w:w="5205"/>
      </w:tblGrid>
      <w:tr w:rsidR="003F7F08" w:rsidRPr="007B5EDD" w14:paraId="7E268EC9" w14:textId="77777777" w:rsidTr="00C92631">
        <w:trPr>
          <w:trHeight w:val="346"/>
        </w:trPr>
        <w:tc>
          <w:tcPr>
            <w:tcW w:w="5204" w:type="dxa"/>
          </w:tcPr>
          <w:p w14:paraId="46AE11B1" w14:textId="77777777" w:rsidR="003F7F08" w:rsidRPr="007B5EDD" w:rsidRDefault="003F7F08" w:rsidP="00C92631">
            <w:pPr>
              <w:pStyle w:val="a3"/>
              <w:tabs>
                <w:tab w:val="left" w:pos="-1276"/>
                <w:tab w:val="left" w:pos="1080"/>
              </w:tabs>
              <w:spacing w:line="320" w:lineRule="atLeast"/>
              <w:ind w:left="0" w:right="2"/>
              <w:rPr>
                <w:rStyle w:val="paragraph"/>
                <w:b/>
                <w:sz w:val="22"/>
                <w:szCs w:val="22"/>
              </w:rPr>
            </w:pPr>
            <w:r w:rsidRPr="007B5EDD">
              <w:rPr>
                <w:rStyle w:val="paragraph"/>
                <w:b/>
                <w:sz w:val="22"/>
                <w:szCs w:val="22"/>
              </w:rPr>
              <w:t>г. __________</w:t>
            </w:r>
          </w:p>
        </w:tc>
        <w:tc>
          <w:tcPr>
            <w:tcW w:w="5205" w:type="dxa"/>
          </w:tcPr>
          <w:p w14:paraId="1EE97B29" w14:textId="77777777" w:rsidR="003F7F08" w:rsidRPr="007B5EDD" w:rsidRDefault="003F7F08" w:rsidP="00C92631">
            <w:pPr>
              <w:pStyle w:val="a3"/>
              <w:tabs>
                <w:tab w:val="left" w:pos="-1276"/>
                <w:tab w:val="left" w:pos="1080"/>
              </w:tabs>
              <w:spacing w:line="320" w:lineRule="atLeast"/>
              <w:ind w:left="0" w:right="2" w:firstLine="851"/>
              <w:jc w:val="right"/>
              <w:rPr>
                <w:rStyle w:val="paragraph"/>
                <w:b/>
                <w:sz w:val="22"/>
                <w:szCs w:val="22"/>
              </w:rPr>
            </w:pPr>
            <w:r w:rsidRPr="007B5EDD">
              <w:rPr>
                <w:rStyle w:val="paragraph"/>
                <w:b/>
                <w:sz w:val="22"/>
                <w:szCs w:val="22"/>
              </w:rPr>
              <w:t>«____»</w:t>
            </w:r>
            <w:r w:rsidRPr="007B5EDD">
              <w:rPr>
                <w:rStyle w:val="paragraph"/>
                <w:b/>
                <w:sz w:val="22"/>
                <w:szCs w:val="22"/>
                <w:lang w:val="en-US"/>
              </w:rPr>
              <w:t xml:space="preserve"> </w:t>
            </w:r>
            <w:r w:rsidRPr="007B5EDD">
              <w:rPr>
                <w:rStyle w:val="paragraph"/>
                <w:b/>
                <w:sz w:val="22"/>
                <w:szCs w:val="22"/>
              </w:rPr>
              <w:t>__________ 2025г.</w:t>
            </w:r>
          </w:p>
        </w:tc>
      </w:tr>
      <w:tr w:rsidR="003F7F08" w:rsidRPr="007B5EDD" w14:paraId="3482FC67" w14:textId="77777777" w:rsidTr="00C92631">
        <w:trPr>
          <w:trHeight w:val="346"/>
        </w:trPr>
        <w:tc>
          <w:tcPr>
            <w:tcW w:w="5204" w:type="dxa"/>
          </w:tcPr>
          <w:p w14:paraId="2840AC62" w14:textId="77777777" w:rsidR="003F7F08" w:rsidRPr="007B5EDD" w:rsidRDefault="003F7F08" w:rsidP="00C92631">
            <w:pPr>
              <w:pStyle w:val="a3"/>
              <w:tabs>
                <w:tab w:val="left" w:pos="-1276"/>
                <w:tab w:val="left" w:pos="1080"/>
              </w:tabs>
              <w:spacing w:line="320" w:lineRule="atLeast"/>
              <w:ind w:left="0" w:right="2"/>
              <w:rPr>
                <w:rStyle w:val="paragraph"/>
                <w:b/>
                <w:sz w:val="22"/>
                <w:szCs w:val="22"/>
              </w:rPr>
            </w:pPr>
          </w:p>
        </w:tc>
        <w:tc>
          <w:tcPr>
            <w:tcW w:w="5205" w:type="dxa"/>
          </w:tcPr>
          <w:p w14:paraId="5421ECB7" w14:textId="77777777" w:rsidR="003F7F08" w:rsidRPr="007B5EDD" w:rsidRDefault="003F7F08" w:rsidP="00C92631">
            <w:pPr>
              <w:pStyle w:val="a3"/>
              <w:tabs>
                <w:tab w:val="left" w:pos="-1276"/>
                <w:tab w:val="left" w:pos="1080"/>
              </w:tabs>
              <w:spacing w:line="320" w:lineRule="atLeast"/>
              <w:ind w:left="0" w:right="2" w:firstLine="851"/>
              <w:jc w:val="right"/>
              <w:rPr>
                <w:rStyle w:val="paragraph"/>
                <w:b/>
                <w:sz w:val="22"/>
                <w:szCs w:val="22"/>
              </w:rPr>
            </w:pPr>
          </w:p>
        </w:tc>
      </w:tr>
    </w:tbl>
    <w:p w14:paraId="2019BFAE" w14:textId="77777777" w:rsidR="003F7F08" w:rsidRPr="00F75920" w:rsidRDefault="003F7F08" w:rsidP="003F7F08">
      <w:pPr>
        <w:rPr>
          <w:vanish/>
        </w:rPr>
      </w:pPr>
    </w:p>
    <w:tbl>
      <w:tblPr>
        <w:tblW w:w="10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1"/>
        <w:gridCol w:w="2958"/>
        <w:gridCol w:w="5350"/>
      </w:tblGrid>
      <w:tr w:rsidR="003F7F08" w:rsidRPr="00F75920" w14:paraId="4CD5BB7E" w14:textId="77777777" w:rsidTr="00C92631">
        <w:trPr>
          <w:trHeight w:val="1908"/>
        </w:trPr>
        <w:tc>
          <w:tcPr>
            <w:tcW w:w="2391" w:type="dxa"/>
            <w:shd w:val="clear" w:color="auto" w:fill="auto"/>
          </w:tcPr>
          <w:p w14:paraId="16DB3BE6" w14:textId="77777777" w:rsidR="003F7F08" w:rsidRPr="00F75920" w:rsidRDefault="003F7F08" w:rsidP="00C92631">
            <w:pPr>
              <w:jc w:val="both"/>
              <w:rPr>
                <w:sz w:val="20"/>
                <w:szCs w:val="20"/>
              </w:rPr>
            </w:pPr>
            <w:r w:rsidRPr="00F75920">
              <w:rPr>
                <w:b/>
                <w:sz w:val="20"/>
                <w:szCs w:val="20"/>
              </w:rPr>
              <w:t>Организатор торгов</w:t>
            </w:r>
          </w:p>
        </w:tc>
        <w:tc>
          <w:tcPr>
            <w:tcW w:w="8308" w:type="dxa"/>
            <w:gridSpan w:val="2"/>
            <w:shd w:val="clear" w:color="auto" w:fill="auto"/>
          </w:tcPr>
          <w:p w14:paraId="7395972E" w14:textId="77777777" w:rsidR="003F7F08" w:rsidRPr="00F75920" w:rsidRDefault="003F7F08" w:rsidP="00C92631">
            <w:pPr>
              <w:jc w:val="both"/>
              <w:rPr>
                <w:b/>
                <w:sz w:val="20"/>
                <w:szCs w:val="20"/>
              </w:rPr>
            </w:pPr>
            <w:r w:rsidRPr="00F75920">
              <w:rPr>
                <w:b/>
                <w:sz w:val="20"/>
                <w:szCs w:val="20"/>
              </w:rPr>
              <w:t xml:space="preserve">Калачева Валентина Павловна </w:t>
            </w:r>
            <w:r w:rsidRPr="00F75920">
              <w:rPr>
                <w:bCs/>
                <w:sz w:val="20"/>
                <w:szCs w:val="20"/>
              </w:rPr>
              <w:t xml:space="preserve">(дата рождения: 22.12.1955 г., место рождения: д. </w:t>
            </w:r>
            <w:proofErr w:type="spellStart"/>
            <w:r w:rsidRPr="00F75920">
              <w:rPr>
                <w:bCs/>
                <w:sz w:val="20"/>
                <w:szCs w:val="20"/>
              </w:rPr>
              <w:t>Дюколово</w:t>
            </w:r>
            <w:proofErr w:type="spellEnd"/>
            <w:r w:rsidRPr="00F75920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F75920">
              <w:rPr>
                <w:bCs/>
                <w:sz w:val="20"/>
                <w:szCs w:val="20"/>
              </w:rPr>
              <w:t>Киняшемского</w:t>
            </w:r>
            <w:proofErr w:type="spellEnd"/>
            <w:r w:rsidRPr="00F75920">
              <w:rPr>
                <w:bCs/>
                <w:sz w:val="20"/>
                <w:szCs w:val="20"/>
              </w:rPr>
              <w:t xml:space="preserve"> р-на Ивановской обл., СНИЛС 011-511-861 91, ИНН 332000149820, адрес регистрации по месту жительства: 602221, Владимирская </w:t>
            </w:r>
            <w:proofErr w:type="spellStart"/>
            <w:r w:rsidRPr="00F75920">
              <w:rPr>
                <w:bCs/>
                <w:sz w:val="20"/>
                <w:szCs w:val="20"/>
              </w:rPr>
              <w:t>обл</w:t>
            </w:r>
            <w:proofErr w:type="spellEnd"/>
            <w:r w:rsidRPr="00F75920">
              <w:rPr>
                <w:bCs/>
                <w:sz w:val="20"/>
                <w:szCs w:val="20"/>
              </w:rPr>
              <w:t xml:space="preserve">, село </w:t>
            </w:r>
            <w:proofErr w:type="spellStart"/>
            <w:r w:rsidRPr="00F75920">
              <w:rPr>
                <w:bCs/>
                <w:sz w:val="20"/>
                <w:szCs w:val="20"/>
              </w:rPr>
              <w:t>Чаадаево</w:t>
            </w:r>
            <w:proofErr w:type="spellEnd"/>
            <w:r w:rsidRPr="00F75920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F75920">
              <w:rPr>
                <w:bCs/>
                <w:sz w:val="20"/>
                <w:szCs w:val="20"/>
              </w:rPr>
              <w:t>ул</w:t>
            </w:r>
            <w:proofErr w:type="spellEnd"/>
            <w:r w:rsidRPr="00F75920">
              <w:rPr>
                <w:bCs/>
                <w:sz w:val="20"/>
                <w:szCs w:val="20"/>
              </w:rPr>
              <w:t xml:space="preserve"> Муромская, 141) </w:t>
            </w:r>
            <w:r w:rsidRPr="00F75920">
              <w:rPr>
                <w:b/>
                <w:sz w:val="20"/>
                <w:szCs w:val="20"/>
              </w:rPr>
              <w:t xml:space="preserve">в лице финансового управляющего </w:t>
            </w:r>
            <w:proofErr w:type="spellStart"/>
            <w:r w:rsidRPr="00F75920">
              <w:rPr>
                <w:b/>
                <w:sz w:val="20"/>
                <w:szCs w:val="20"/>
              </w:rPr>
              <w:t>Чепурных</w:t>
            </w:r>
            <w:proofErr w:type="spellEnd"/>
            <w:r w:rsidRPr="00F75920">
              <w:rPr>
                <w:b/>
                <w:sz w:val="20"/>
                <w:szCs w:val="20"/>
              </w:rPr>
              <w:t xml:space="preserve"> Александр Александрович </w:t>
            </w:r>
            <w:r w:rsidRPr="00F75920">
              <w:rPr>
                <w:bCs/>
                <w:sz w:val="20"/>
                <w:szCs w:val="20"/>
              </w:rPr>
              <w:t>(СНИЛС 068-179-386 10, ИНН 622800642391; член Ассоциации "СГАУ" ОГРН 1028600516735, ИНН 8601019434, г. Ханты-Мансийск, Промышленная, д. 2, оф. 2), действующий на основании Решения Арбитражного суда Владимирской области от 18.05.2021г. по делу № А11-2280/2021</w:t>
            </w:r>
          </w:p>
        </w:tc>
      </w:tr>
      <w:tr w:rsidR="003F7F08" w:rsidRPr="00F75920" w14:paraId="40154723" w14:textId="77777777" w:rsidTr="00C92631">
        <w:trPr>
          <w:trHeight w:val="1244"/>
        </w:trPr>
        <w:tc>
          <w:tcPr>
            <w:tcW w:w="2391" w:type="dxa"/>
            <w:shd w:val="clear" w:color="auto" w:fill="auto"/>
          </w:tcPr>
          <w:p w14:paraId="3E86AD4F" w14:textId="77777777" w:rsidR="003F7F08" w:rsidRPr="00F75920" w:rsidRDefault="003F7F08" w:rsidP="00C92631">
            <w:pPr>
              <w:jc w:val="both"/>
              <w:rPr>
                <w:b/>
                <w:noProof/>
                <w:sz w:val="20"/>
                <w:szCs w:val="20"/>
              </w:rPr>
            </w:pPr>
          </w:p>
          <w:p w14:paraId="4FB3960D" w14:textId="77777777" w:rsidR="003F7F08" w:rsidRPr="00F75920" w:rsidRDefault="003F7F08" w:rsidP="00C92631">
            <w:pPr>
              <w:jc w:val="both"/>
              <w:rPr>
                <w:sz w:val="20"/>
                <w:szCs w:val="20"/>
              </w:rPr>
            </w:pPr>
            <w:r w:rsidRPr="00F75920">
              <w:rPr>
                <w:b/>
                <w:noProof/>
                <w:sz w:val="20"/>
                <w:szCs w:val="20"/>
              </w:rPr>
              <w:t>Претендент</w:t>
            </w:r>
          </w:p>
          <w:p w14:paraId="37904F35" w14:textId="77777777" w:rsidR="003F7F08" w:rsidRPr="00F75920" w:rsidRDefault="003F7F08" w:rsidP="00C92631">
            <w:pPr>
              <w:jc w:val="both"/>
              <w:rPr>
                <w:sz w:val="20"/>
                <w:szCs w:val="20"/>
              </w:rPr>
            </w:pPr>
          </w:p>
          <w:p w14:paraId="363B7FF8" w14:textId="77777777" w:rsidR="003F7F08" w:rsidRPr="00F75920" w:rsidRDefault="003F7F08" w:rsidP="00C92631">
            <w:pPr>
              <w:jc w:val="both"/>
              <w:rPr>
                <w:sz w:val="20"/>
                <w:szCs w:val="20"/>
              </w:rPr>
            </w:pPr>
          </w:p>
          <w:p w14:paraId="23A90D29" w14:textId="77777777" w:rsidR="003F7F08" w:rsidRPr="00F75920" w:rsidRDefault="003F7F08" w:rsidP="00C9263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308" w:type="dxa"/>
            <w:gridSpan w:val="2"/>
            <w:shd w:val="clear" w:color="auto" w:fill="auto"/>
          </w:tcPr>
          <w:p w14:paraId="276A9CFC" w14:textId="77777777" w:rsidR="003F7F08" w:rsidRPr="00F75920" w:rsidRDefault="003F7F08" w:rsidP="00C92631">
            <w:pPr>
              <w:jc w:val="both"/>
              <w:rPr>
                <w:b/>
                <w:noProof/>
                <w:sz w:val="20"/>
                <w:szCs w:val="20"/>
              </w:rPr>
            </w:pPr>
          </w:p>
        </w:tc>
      </w:tr>
      <w:tr w:rsidR="003F7F08" w:rsidRPr="00F75920" w14:paraId="2155D9E3" w14:textId="77777777" w:rsidTr="00C92631">
        <w:trPr>
          <w:trHeight w:val="260"/>
        </w:trPr>
        <w:tc>
          <w:tcPr>
            <w:tcW w:w="10699" w:type="dxa"/>
            <w:gridSpan w:val="3"/>
            <w:shd w:val="clear" w:color="auto" w:fill="auto"/>
          </w:tcPr>
          <w:p w14:paraId="0B56F085" w14:textId="77777777" w:rsidR="003F7F08" w:rsidRPr="00F75920" w:rsidRDefault="003F7F08" w:rsidP="00C92631">
            <w:pPr>
              <w:jc w:val="center"/>
              <w:rPr>
                <w:b/>
                <w:bCs/>
                <w:sz w:val="22"/>
                <w:szCs w:val="22"/>
              </w:rPr>
            </w:pPr>
            <w:r w:rsidRPr="00F75920">
              <w:rPr>
                <w:b/>
                <w:bCs/>
                <w:sz w:val="22"/>
                <w:szCs w:val="22"/>
              </w:rPr>
              <w:t>вместе именуемые «Стороны», заключили настоящий договор о нижеследующем:</w:t>
            </w:r>
          </w:p>
        </w:tc>
      </w:tr>
      <w:tr w:rsidR="003F7F08" w:rsidRPr="00F75920" w14:paraId="5953BAC1" w14:textId="77777777" w:rsidTr="00C92631">
        <w:trPr>
          <w:trHeight w:val="260"/>
        </w:trPr>
        <w:tc>
          <w:tcPr>
            <w:tcW w:w="10699" w:type="dxa"/>
            <w:gridSpan w:val="3"/>
            <w:shd w:val="clear" w:color="auto" w:fill="auto"/>
          </w:tcPr>
          <w:p w14:paraId="75949C73" w14:textId="77777777" w:rsidR="003F7F08" w:rsidRPr="00F75920" w:rsidRDefault="003F7F08" w:rsidP="003F7F08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-1276"/>
                <w:tab w:val="left" w:pos="1080"/>
              </w:tabs>
              <w:spacing w:line="320" w:lineRule="atLeast"/>
              <w:ind w:right="2"/>
              <w:jc w:val="center"/>
              <w:rPr>
                <w:rStyle w:val="paragraph"/>
                <w:b/>
                <w:sz w:val="22"/>
                <w:szCs w:val="22"/>
              </w:rPr>
            </w:pPr>
            <w:r w:rsidRPr="00F75920">
              <w:rPr>
                <w:rStyle w:val="paragraph"/>
                <w:b/>
                <w:sz w:val="22"/>
                <w:szCs w:val="22"/>
              </w:rPr>
              <w:t>Предмет договора</w:t>
            </w:r>
          </w:p>
          <w:p w14:paraId="6142D073" w14:textId="77777777" w:rsidR="003F7F08" w:rsidRPr="00F75920" w:rsidRDefault="003F7F08" w:rsidP="003F7F08">
            <w:pPr>
              <w:pStyle w:val="a3"/>
              <w:numPr>
                <w:ilvl w:val="1"/>
                <w:numId w:val="1"/>
              </w:numPr>
              <w:shd w:val="clear" w:color="auto" w:fill="FFFFFF"/>
              <w:tabs>
                <w:tab w:val="left" w:pos="-1276"/>
                <w:tab w:val="left" w:pos="0"/>
              </w:tabs>
              <w:spacing w:line="320" w:lineRule="atLeast"/>
              <w:ind w:left="0" w:right="2" w:firstLine="0"/>
              <w:jc w:val="both"/>
              <w:rPr>
                <w:rStyle w:val="paragraph"/>
                <w:sz w:val="22"/>
                <w:szCs w:val="22"/>
              </w:rPr>
            </w:pPr>
            <w:r w:rsidRPr="00F75920">
              <w:rPr>
                <w:rStyle w:val="paragraph"/>
                <w:sz w:val="22"/>
                <w:szCs w:val="22"/>
              </w:rPr>
              <w:t xml:space="preserve">В соответствии с условиями настоящего договора и информационным сообщением в Едином федеральном реестре сведений о </w:t>
            </w:r>
            <w:r w:rsidRPr="00082639">
              <w:rPr>
                <w:rStyle w:val="paragraph"/>
                <w:sz w:val="22"/>
                <w:szCs w:val="22"/>
              </w:rPr>
              <w:t>банкротстве № 19644683 «25» сентября 2024 года о проведении</w:t>
            </w:r>
            <w:r w:rsidRPr="00F75920">
              <w:rPr>
                <w:rStyle w:val="paragraph"/>
                <w:sz w:val="22"/>
                <w:szCs w:val="22"/>
              </w:rPr>
              <w:t xml:space="preserve"> «11» ноября 2025 года по адресу </w:t>
            </w:r>
            <w:hyperlink r:id="rId5" w:history="1">
              <w:r w:rsidRPr="00F75920">
                <w:rPr>
                  <w:rStyle w:val="paragraph"/>
                  <w:sz w:val="22"/>
                  <w:szCs w:val="22"/>
                </w:rPr>
                <w:t>https://rus-on.ru/</w:t>
              </w:r>
            </w:hyperlink>
            <w:r w:rsidRPr="00F75920">
              <w:rPr>
                <w:rStyle w:val="paragraph"/>
                <w:sz w:val="22"/>
                <w:szCs w:val="22"/>
              </w:rPr>
              <w:t xml:space="preserve"> открытых торгов в форме аукциона по реализации имущества должника, Претендент вносит, а Организатор торгов принимает задаток, который составляет: - </w:t>
            </w:r>
            <w:r w:rsidRPr="00F75920">
              <w:rPr>
                <w:rStyle w:val="paragraph"/>
                <w:b/>
                <w:sz w:val="22"/>
                <w:szCs w:val="22"/>
              </w:rPr>
              <w:t>100 (сто) процентов</w:t>
            </w:r>
            <w:r w:rsidRPr="00F75920">
              <w:rPr>
                <w:rStyle w:val="paragraph"/>
                <w:sz w:val="22"/>
                <w:szCs w:val="22"/>
              </w:rPr>
              <w:t xml:space="preserve"> от начальной цены продажи реализуемого с торгов имущества по </w:t>
            </w:r>
          </w:p>
          <w:p w14:paraId="5B43C28A" w14:textId="77777777" w:rsidR="003F7F08" w:rsidRPr="00F75920" w:rsidRDefault="003F7F08" w:rsidP="00C92631">
            <w:pPr>
              <w:pStyle w:val="a3"/>
              <w:shd w:val="clear" w:color="auto" w:fill="FFFFFF"/>
              <w:tabs>
                <w:tab w:val="left" w:pos="-1276"/>
                <w:tab w:val="left" w:pos="0"/>
              </w:tabs>
              <w:spacing w:line="320" w:lineRule="atLeast"/>
              <w:ind w:left="0" w:right="2"/>
              <w:jc w:val="both"/>
              <w:rPr>
                <w:rStyle w:val="paragraph"/>
                <w:sz w:val="18"/>
                <w:szCs w:val="18"/>
              </w:rPr>
            </w:pPr>
          </w:p>
          <w:p w14:paraId="518AFE26" w14:textId="77777777" w:rsidR="003F7F08" w:rsidRPr="00F75920" w:rsidRDefault="003F7F08" w:rsidP="00C92631">
            <w:pPr>
              <w:pStyle w:val="a3"/>
              <w:shd w:val="clear" w:color="auto" w:fill="FFFFFF"/>
              <w:tabs>
                <w:tab w:val="left" w:pos="-1276"/>
                <w:tab w:val="left" w:pos="0"/>
              </w:tabs>
              <w:spacing w:line="320" w:lineRule="atLeast"/>
              <w:ind w:left="0" w:right="2"/>
              <w:jc w:val="both"/>
              <w:rPr>
                <w:rStyle w:val="paragraph"/>
                <w:sz w:val="22"/>
                <w:szCs w:val="22"/>
              </w:rPr>
            </w:pPr>
            <w:r w:rsidRPr="00F75920">
              <w:rPr>
                <w:rStyle w:val="paragraph"/>
                <w:b/>
                <w:sz w:val="22"/>
                <w:szCs w:val="22"/>
              </w:rPr>
              <w:t>Лоту №1:</w:t>
            </w:r>
          </w:p>
          <w:p w14:paraId="5C44E5B9" w14:textId="77777777" w:rsidR="003F7F08" w:rsidRPr="00F75920" w:rsidRDefault="003F7F08" w:rsidP="00C92631">
            <w:pPr>
              <w:ind w:right="1"/>
              <w:rPr>
                <w:rStyle w:val="paragraph"/>
                <w:sz w:val="22"/>
                <w:szCs w:val="22"/>
              </w:rPr>
            </w:pPr>
            <w:r w:rsidRPr="00F75920">
              <w:rPr>
                <w:rStyle w:val="paragraph"/>
                <w:sz w:val="22"/>
                <w:szCs w:val="22"/>
              </w:rPr>
              <w:t>Акции обыкновенные АО «</w:t>
            </w:r>
            <w:proofErr w:type="spellStart"/>
            <w:r w:rsidRPr="00F75920">
              <w:rPr>
                <w:rStyle w:val="paragraph"/>
                <w:sz w:val="22"/>
                <w:szCs w:val="22"/>
              </w:rPr>
              <w:t>Чаадаевское</w:t>
            </w:r>
            <w:proofErr w:type="spellEnd"/>
            <w:r w:rsidRPr="00F75920">
              <w:rPr>
                <w:rStyle w:val="paragraph"/>
                <w:sz w:val="22"/>
                <w:szCs w:val="22"/>
              </w:rPr>
              <w:t>», количество 262 056 шт., (номинальная стоимость одной акции - 1 руб.), государственный номер 1-01-80042-Н</w:t>
            </w:r>
          </w:p>
          <w:p w14:paraId="5A2DD5F4" w14:textId="77777777" w:rsidR="003F7F08" w:rsidRPr="00F75920" w:rsidRDefault="003F7F08" w:rsidP="00C92631">
            <w:pPr>
              <w:ind w:right="1"/>
              <w:rPr>
                <w:bCs/>
                <w:sz w:val="22"/>
                <w:szCs w:val="22"/>
              </w:rPr>
            </w:pPr>
          </w:p>
          <w:p w14:paraId="2B75D320" w14:textId="77777777" w:rsidR="003F7F08" w:rsidRPr="00F75920" w:rsidRDefault="003F7F08" w:rsidP="00C92631">
            <w:pPr>
              <w:ind w:right="1"/>
              <w:rPr>
                <w:bCs/>
                <w:sz w:val="22"/>
                <w:szCs w:val="22"/>
              </w:rPr>
            </w:pPr>
            <w:r w:rsidRPr="00F75920">
              <w:rPr>
                <w:bCs/>
                <w:sz w:val="22"/>
                <w:szCs w:val="22"/>
              </w:rPr>
              <w:t>Начальная цена - 262 056 руб. Сумма задатка – 262 056 руб.</w:t>
            </w:r>
            <w:r w:rsidRPr="00F75920">
              <w:rPr>
                <w:rFonts w:ascii="Verdana" w:hAnsi="Verdana"/>
                <w:b/>
                <w:bCs/>
                <w:color w:val="000000"/>
                <w:sz w:val="22"/>
                <w:szCs w:val="22"/>
                <w:shd w:val="clear" w:color="auto" w:fill="F2F9FF"/>
              </w:rPr>
              <w:t xml:space="preserve"> </w:t>
            </w:r>
          </w:p>
          <w:p w14:paraId="6231322A" w14:textId="77777777" w:rsidR="003F7F08" w:rsidRPr="00F75920" w:rsidRDefault="003F7F08" w:rsidP="00C92631">
            <w:pPr>
              <w:ind w:right="1"/>
              <w:rPr>
                <w:bCs/>
                <w:sz w:val="22"/>
                <w:szCs w:val="22"/>
              </w:rPr>
            </w:pPr>
          </w:p>
          <w:p w14:paraId="145E504C" w14:textId="77777777" w:rsidR="003F7F08" w:rsidRPr="00F75920" w:rsidRDefault="003F7F08" w:rsidP="00C92631">
            <w:pPr>
              <w:jc w:val="both"/>
              <w:rPr>
                <w:rStyle w:val="paragraph"/>
                <w:sz w:val="22"/>
                <w:szCs w:val="22"/>
              </w:rPr>
            </w:pPr>
            <w:r w:rsidRPr="00F75920">
              <w:rPr>
                <w:rStyle w:val="paragraph"/>
                <w:sz w:val="22"/>
                <w:szCs w:val="22"/>
              </w:rPr>
              <w:t>Задаток вносится Претендентом в счет обеспечения исполнения обязательств по участию в торгах и оплате продаваемого на торгах имущества должника.</w:t>
            </w:r>
          </w:p>
          <w:p w14:paraId="013B41B0" w14:textId="77777777" w:rsidR="003F7F08" w:rsidRPr="00F75920" w:rsidRDefault="003F7F08" w:rsidP="00C926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F7F08" w:rsidRPr="00F75920" w14:paraId="79126FBA" w14:textId="77777777" w:rsidTr="00C92631">
        <w:trPr>
          <w:trHeight w:val="260"/>
        </w:trPr>
        <w:tc>
          <w:tcPr>
            <w:tcW w:w="10699" w:type="dxa"/>
            <w:gridSpan w:val="3"/>
            <w:shd w:val="clear" w:color="auto" w:fill="auto"/>
          </w:tcPr>
          <w:p w14:paraId="7C305255" w14:textId="77777777" w:rsidR="003F7F08" w:rsidRPr="00F75920" w:rsidRDefault="003F7F08" w:rsidP="00C92631">
            <w:pPr>
              <w:jc w:val="both"/>
              <w:rPr>
                <w:sz w:val="22"/>
                <w:szCs w:val="22"/>
              </w:rPr>
            </w:pPr>
          </w:p>
          <w:p w14:paraId="64D37279" w14:textId="77777777" w:rsidR="003F7F08" w:rsidRPr="00F75920" w:rsidRDefault="003F7F08" w:rsidP="003F7F08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-1276"/>
                <w:tab w:val="left" w:pos="1080"/>
              </w:tabs>
              <w:spacing w:line="320" w:lineRule="atLeast"/>
              <w:ind w:right="2"/>
              <w:jc w:val="center"/>
              <w:rPr>
                <w:rStyle w:val="paragraph"/>
                <w:b/>
                <w:sz w:val="22"/>
                <w:szCs w:val="22"/>
              </w:rPr>
            </w:pPr>
            <w:r w:rsidRPr="00F75920">
              <w:rPr>
                <w:rStyle w:val="paragraph"/>
                <w:b/>
                <w:sz w:val="22"/>
                <w:szCs w:val="22"/>
              </w:rPr>
              <w:t>Порядок внесения задатка</w:t>
            </w:r>
          </w:p>
          <w:p w14:paraId="1EDB85DE" w14:textId="77777777" w:rsidR="003F7F08" w:rsidRPr="00F75920" w:rsidRDefault="003F7F08" w:rsidP="003F7F08">
            <w:pPr>
              <w:pStyle w:val="a3"/>
              <w:numPr>
                <w:ilvl w:val="1"/>
                <w:numId w:val="1"/>
              </w:numPr>
              <w:shd w:val="clear" w:color="auto" w:fill="FFFFFF"/>
              <w:tabs>
                <w:tab w:val="left" w:pos="-1276"/>
                <w:tab w:val="left" w:pos="0"/>
              </w:tabs>
              <w:spacing w:line="320" w:lineRule="atLeast"/>
              <w:ind w:left="284" w:right="2" w:hanging="284"/>
              <w:jc w:val="both"/>
              <w:rPr>
                <w:rStyle w:val="paragraph"/>
                <w:bCs/>
                <w:sz w:val="22"/>
                <w:szCs w:val="22"/>
              </w:rPr>
            </w:pPr>
            <w:r w:rsidRPr="00F75920">
              <w:rPr>
                <w:rStyle w:val="paragraph"/>
                <w:sz w:val="22"/>
                <w:szCs w:val="22"/>
              </w:rPr>
              <w:t xml:space="preserve">Претендент перечисляет сумму задатка в размере указанном в п. 1.1. настоящего договора по следующим банковским реквизитам и предъявляет организатору торгов копию платежного документа с отметкой банка об исполнении: </w:t>
            </w:r>
          </w:p>
          <w:p w14:paraId="66AB5D6D" w14:textId="77777777" w:rsidR="003F7F08" w:rsidRPr="00082639" w:rsidRDefault="003F7F08" w:rsidP="00C92631">
            <w:pPr>
              <w:pStyle w:val="a3"/>
              <w:shd w:val="clear" w:color="auto" w:fill="FFFFFF"/>
              <w:tabs>
                <w:tab w:val="left" w:pos="-1276"/>
                <w:tab w:val="left" w:pos="0"/>
              </w:tabs>
              <w:spacing w:line="320" w:lineRule="atLeast"/>
              <w:ind w:left="0" w:right="2"/>
              <w:rPr>
                <w:rStyle w:val="paragraph"/>
                <w:sz w:val="22"/>
                <w:szCs w:val="22"/>
              </w:rPr>
            </w:pPr>
            <w:r w:rsidRPr="00082639">
              <w:rPr>
                <w:rStyle w:val="paragraph"/>
                <w:sz w:val="22"/>
                <w:szCs w:val="22"/>
              </w:rPr>
              <w:t>Получатель: Калачева Валентина Павловна.</w:t>
            </w:r>
            <w:r w:rsidRPr="00082639">
              <w:rPr>
                <w:rStyle w:val="paragraph"/>
                <w:sz w:val="22"/>
                <w:szCs w:val="22"/>
              </w:rPr>
              <w:br/>
              <w:t xml:space="preserve">РЯЗАНСКОЕ ОТПЕЛЕНИЕ N 8606 ПАО СБЕРБАНК </w:t>
            </w:r>
          </w:p>
          <w:p w14:paraId="572C1F40" w14:textId="77777777" w:rsidR="003F7F08" w:rsidRPr="00082639" w:rsidRDefault="003F7F08" w:rsidP="00C92631">
            <w:pPr>
              <w:pStyle w:val="a3"/>
              <w:shd w:val="clear" w:color="auto" w:fill="FFFFFF"/>
              <w:tabs>
                <w:tab w:val="left" w:pos="-1276"/>
                <w:tab w:val="left" w:pos="0"/>
              </w:tabs>
              <w:spacing w:line="320" w:lineRule="atLeast"/>
              <w:ind w:left="0" w:right="2"/>
              <w:rPr>
                <w:rStyle w:val="paragraph"/>
                <w:sz w:val="22"/>
                <w:szCs w:val="22"/>
              </w:rPr>
            </w:pPr>
            <w:r w:rsidRPr="00082639">
              <w:rPr>
                <w:rStyle w:val="paragraph"/>
                <w:sz w:val="22"/>
                <w:szCs w:val="22"/>
              </w:rPr>
              <w:t>к/</w:t>
            </w:r>
            <w:proofErr w:type="spellStart"/>
            <w:r w:rsidRPr="00082639">
              <w:rPr>
                <w:rStyle w:val="paragraph"/>
                <w:sz w:val="22"/>
                <w:szCs w:val="22"/>
              </w:rPr>
              <w:t>сч</w:t>
            </w:r>
            <w:proofErr w:type="spellEnd"/>
            <w:r w:rsidRPr="00082639">
              <w:rPr>
                <w:rStyle w:val="paragraph"/>
                <w:sz w:val="22"/>
                <w:szCs w:val="22"/>
              </w:rPr>
              <w:t xml:space="preserve"> 30101810500000000614</w:t>
            </w:r>
          </w:p>
          <w:p w14:paraId="52B7AF5E" w14:textId="77777777" w:rsidR="003F7F08" w:rsidRPr="00082639" w:rsidRDefault="003F7F08" w:rsidP="00C92631">
            <w:pPr>
              <w:pStyle w:val="a3"/>
              <w:shd w:val="clear" w:color="auto" w:fill="FFFFFF"/>
              <w:tabs>
                <w:tab w:val="left" w:pos="-1276"/>
                <w:tab w:val="left" w:pos="0"/>
              </w:tabs>
              <w:spacing w:line="320" w:lineRule="atLeast"/>
              <w:ind w:left="0" w:right="2"/>
              <w:rPr>
                <w:rStyle w:val="paragraph"/>
                <w:sz w:val="22"/>
                <w:szCs w:val="22"/>
              </w:rPr>
            </w:pPr>
            <w:r w:rsidRPr="00082639">
              <w:rPr>
                <w:rStyle w:val="paragraph"/>
                <w:sz w:val="22"/>
                <w:szCs w:val="22"/>
              </w:rPr>
              <w:t>БИК 046126614</w:t>
            </w:r>
          </w:p>
          <w:p w14:paraId="6BCF902C" w14:textId="77777777" w:rsidR="003F7F08" w:rsidRPr="00082639" w:rsidRDefault="003F7F08" w:rsidP="00C92631">
            <w:pPr>
              <w:pStyle w:val="a3"/>
              <w:shd w:val="clear" w:color="auto" w:fill="FFFFFF"/>
              <w:tabs>
                <w:tab w:val="left" w:pos="-1276"/>
                <w:tab w:val="left" w:pos="0"/>
              </w:tabs>
              <w:spacing w:line="320" w:lineRule="atLeast"/>
              <w:ind w:left="0" w:right="2"/>
              <w:rPr>
                <w:rStyle w:val="paragraph"/>
                <w:sz w:val="22"/>
                <w:szCs w:val="22"/>
              </w:rPr>
            </w:pPr>
            <w:r w:rsidRPr="00082639">
              <w:rPr>
                <w:rStyle w:val="paragraph"/>
                <w:sz w:val="22"/>
                <w:szCs w:val="22"/>
              </w:rPr>
              <w:t>ИНН 7707083893</w:t>
            </w:r>
          </w:p>
          <w:p w14:paraId="14DADED3" w14:textId="77777777" w:rsidR="003F7F08" w:rsidRPr="00082639" w:rsidRDefault="003F7F08" w:rsidP="00C92631">
            <w:pPr>
              <w:pStyle w:val="a3"/>
              <w:shd w:val="clear" w:color="auto" w:fill="FFFFFF"/>
              <w:tabs>
                <w:tab w:val="left" w:pos="-1276"/>
                <w:tab w:val="left" w:pos="0"/>
              </w:tabs>
              <w:spacing w:line="320" w:lineRule="atLeast"/>
              <w:ind w:left="0" w:right="2"/>
              <w:rPr>
                <w:rStyle w:val="paragraph"/>
                <w:sz w:val="22"/>
                <w:szCs w:val="22"/>
              </w:rPr>
            </w:pPr>
            <w:r w:rsidRPr="00082639">
              <w:rPr>
                <w:rStyle w:val="paragraph"/>
                <w:sz w:val="22"/>
                <w:szCs w:val="22"/>
              </w:rPr>
              <w:t>КПП 623402001</w:t>
            </w:r>
          </w:p>
          <w:p w14:paraId="2BA2FB6D" w14:textId="77777777" w:rsidR="003F7F08" w:rsidRPr="00082639" w:rsidRDefault="003F7F08" w:rsidP="00C92631">
            <w:pPr>
              <w:pStyle w:val="a3"/>
              <w:shd w:val="clear" w:color="auto" w:fill="FFFFFF"/>
              <w:tabs>
                <w:tab w:val="left" w:pos="-1276"/>
                <w:tab w:val="left" w:pos="0"/>
              </w:tabs>
              <w:spacing w:line="320" w:lineRule="atLeast"/>
              <w:ind w:left="0" w:right="2"/>
              <w:rPr>
                <w:rStyle w:val="paragraph"/>
                <w:sz w:val="22"/>
                <w:szCs w:val="22"/>
              </w:rPr>
            </w:pPr>
            <w:r w:rsidRPr="00082639">
              <w:rPr>
                <w:rStyle w:val="paragraph"/>
                <w:sz w:val="22"/>
                <w:szCs w:val="22"/>
              </w:rPr>
              <w:t>Счет 40817810153003661812</w:t>
            </w:r>
          </w:p>
          <w:p w14:paraId="269455F9" w14:textId="77777777" w:rsidR="003F7F08" w:rsidRPr="00F75920" w:rsidRDefault="003F7F08" w:rsidP="00C92631">
            <w:pPr>
              <w:pStyle w:val="a3"/>
              <w:shd w:val="clear" w:color="auto" w:fill="FFFFFF"/>
              <w:tabs>
                <w:tab w:val="left" w:pos="-1276"/>
                <w:tab w:val="left" w:pos="0"/>
              </w:tabs>
              <w:spacing w:line="320" w:lineRule="atLeast"/>
              <w:ind w:left="0" w:right="2"/>
              <w:jc w:val="both"/>
              <w:rPr>
                <w:bCs/>
                <w:sz w:val="22"/>
                <w:szCs w:val="22"/>
              </w:rPr>
            </w:pPr>
            <w:r w:rsidRPr="00F75920">
              <w:rPr>
                <w:bCs/>
                <w:sz w:val="22"/>
                <w:szCs w:val="22"/>
              </w:rPr>
              <w:t>Назначение платежа: задаток для участия в открытых торгах по реализации имущества Калачевой Валентины Павловны.</w:t>
            </w:r>
          </w:p>
          <w:p w14:paraId="23B2EEFA" w14:textId="77777777" w:rsidR="003F7F08" w:rsidRPr="00F75920" w:rsidRDefault="003F7F08" w:rsidP="003F7F08">
            <w:pPr>
              <w:pStyle w:val="a3"/>
              <w:numPr>
                <w:ilvl w:val="1"/>
                <w:numId w:val="1"/>
              </w:numPr>
              <w:shd w:val="clear" w:color="auto" w:fill="FFFFFF"/>
              <w:tabs>
                <w:tab w:val="left" w:pos="-1276"/>
                <w:tab w:val="left" w:pos="0"/>
              </w:tabs>
              <w:spacing w:line="320" w:lineRule="atLeast"/>
              <w:ind w:left="0" w:right="2" w:firstLine="0"/>
              <w:jc w:val="both"/>
              <w:rPr>
                <w:sz w:val="22"/>
                <w:szCs w:val="22"/>
                <w:lang w:eastAsia="x-none"/>
              </w:rPr>
            </w:pPr>
            <w:r w:rsidRPr="00F75920">
              <w:rPr>
                <w:sz w:val="22"/>
                <w:szCs w:val="22"/>
                <w:lang w:eastAsia="x-none"/>
              </w:rPr>
              <w:t>Задаток должен быть внесен Претендентом на указанный в п. 2.1 настоящего договора счет не позднее даты окончания приема заявок, указанной в извещении о проведении торгов, и считается внесенным с даты поступления всей суммы задатка на указанный п. 2.1 настоящего договора счет.</w:t>
            </w:r>
          </w:p>
          <w:p w14:paraId="2286A52B" w14:textId="77777777" w:rsidR="003F7F08" w:rsidRPr="00F75920" w:rsidRDefault="003F7F08" w:rsidP="00C92631">
            <w:pPr>
              <w:spacing w:line="320" w:lineRule="atLeast"/>
              <w:jc w:val="both"/>
              <w:rPr>
                <w:sz w:val="22"/>
                <w:szCs w:val="22"/>
                <w:lang w:eastAsia="x-none"/>
              </w:rPr>
            </w:pPr>
            <w:r w:rsidRPr="00F75920">
              <w:rPr>
                <w:sz w:val="22"/>
                <w:szCs w:val="22"/>
                <w:lang w:eastAsia="x-none"/>
              </w:rPr>
              <w:t>В случае непоступления суммы задатка в установленный срок обязательства Претендента по внесению задатка считаются невыполненными, и Претендент к участию в торгах не допускается.</w:t>
            </w:r>
          </w:p>
          <w:p w14:paraId="227B2CE1" w14:textId="77777777" w:rsidR="003F7F08" w:rsidRPr="00F75920" w:rsidRDefault="003F7F08" w:rsidP="003F7F08">
            <w:pPr>
              <w:pStyle w:val="a3"/>
              <w:numPr>
                <w:ilvl w:val="1"/>
                <w:numId w:val="1"/>
              </w:numPr>
              <w:shd w:val="clear" w:color="auto" w:fill="FFFFFF"/>
              <w:tabs>
                <w:tab w:val="left" w:pos="-1276"/>
                <w:tab w:val="left" w:pos="0"/>
              </w:tabs>
              <w:spacing w:line="320" w:lineRule="atLeast"/>
              <w:ind w:left="0" w:right="2" w:firstLine="0"/>
              <w:jc w:val="both"/>
              <w:rPr>
                <w:sz w:val="22"/>
                <w:szCs w:val="22"/>
                <w:lang w:eastAsia="en-US"/>
              </w:rPr>
            </w:pPr>
            <w:r w:rsidRPr="00F75920">
              <w:rPr>
                <w:sz w:val="22"/>
                <w:szCs w:val="22"/>
                <w:lang w:eastAsia="en-US"/>
              </w:rPr>
              <w:lastRenderedPageBreak/>
              <w:t>Организатор торгов не вправе распоряжаться денежными средствами, поступившими на его счет в качестве задатка.</w:t>
            </w:r>
          </w:p>
          <w:p w14:paraId="6A756770" w14:textId="77777777" w:rsidR="003F7F08" w:rsidRPr="00F75920" w:rsidRDefault="003F7F08" w:rsidP="003F7F08">
            <w:pPr>
              <w:pStyle w:val="a3"/>
              <w:numPr>
                <w:ilvl w:val="1"/>
                <w:numId w:val="1"/>
              </w:numPr>
              <w:shd w:val="clear" w:color="auto" w:fill="FFFFFF"/>
              <w:tabs>
                <w:tab w:val="left" w:pos="-1276"/>
                <w:tab w:val="left" w:pos="0"/>
              </w:tabs>
              <w:spacing w:line="320" w:lineRule="atLeast"/>
              <w:ind w:left="0" w:right="2" w:firstLine="0"/>
              <w:jc w:val="both"/>
              <w:rPr>
                <w:sz w:val="22"/>
                <w:szCs w:val="22"/>
                <w:lang w:eastAsia="en-US"/>
              </w:rPr>
            </w:pPr>
            <w:r w:rsidRPr="00F75920">
              <w:rPr>
                <w:sz w:val="22"/>
                <w:szCs w:val="22"/>
                <w:lang w:eastAsia="en-US"/>
              </w:rPr>
              <w:t>На денежные средства, перечисленные в соответствии с настоящим договором, проценты не начисляются.</w:t>
            </w:r>
          </w:p>
          <w:p w14:paraId="350E1A44" w14:textId="77777777" w:rsidR="003F7F08" w:rsidRPr="00F75920" w:rsidRDefault="003F7F08" w:rsidP="00C926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F7F08" w:rsidRPr="00F75920" w14:paraId="4BCD9EC7" w14:textId="77777777" w:rsidTr="00C92631">
        <w:trPr>
          <w:trHeight w:val="260"/>
        </w:trPr>
        <w:tc>
          <w:tcPr>
            <w:tcW w:w="10699" w:type="dxa"/>
            <w:gridSpan w:val="3"/>
            <w:shd w:val="clear" w:color="auto" w:fill="auto"/>
          </w:tcPr>
          <w:p w14:paraId="53552848" w14:textId="77777777" w:rsidR="003F7F08" w:rsidRPr="00F75920" w:rsidRDefault="003F7F08" w:rsidP="003F7F08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-1276"/>
                <w:tab w:val="left" w:pos="1080"/>
              </w:tabs>
              <w:spacing w:line="320" w:lineRule="atLeast"/>
              <w:ind w:right="2"/>
              <w:jc w:val="center"/>
              <w:rPr>
                <w:rStyle w:val="paragraph"/>
                <w:b/>
                <w:sz w:val="22"/>
                <w:szCs w:val="22"/>
              </w:rPr>
            </w:pPr>
            <w:r w:rsidRPr="00F75920">
              <w:rPr>
                <w:rStyle w:val="paragraph"/>
                <w:b/>
                <w:sz w:val="22"/>
                <w:szCs w:val="22"/>
              </w:rPr>
              <w:lastRenderedPageBreak/>
              <w:t>Порядок возврата и удержания задатка</w:t>
            </w:r>
          </w:p>
          <w:p w14:paraId="04F739C9" w14:textId="77777777" w:rsidR="003F7F08" w:rsidRPr="00F75920" w:rsidRDefault="003F7F08" w:rsidP="003F7F08">
            <w:pPr>
              <w:pStyle w:val="a3"/>
              <w:numPr>
                <w:ilvl w:val="1"/>
                <w:numId w:val="1"/>
              </w:numPr>
              <w:shd w:val="clear" w:color="auto" w:fill="FFFFFF"/>
              <w:tabs>
                <w:tab w:val="left" w:pos="-1276"/>
                <w:tab w:val="left" w:pos="0"/>
              </w:tabs>
              <w:spacing w:line="320" w:lineRule="atLeast"/>
              <w:ind w:left="0" w:right="2" w:firstLine="0"/>
              <w:jc w:val="both"/>
              <w:rPr>
                <w:rStyle w:val="paragraph"/>
                <w:sz w:val="22"/>
                <w:szCs w:val="22"/>
              </w:rPr>
            </w:pPr>
            <w:r w:rsidRPr="00F75920">
              <w:rPr>
                <w:rStyle w:val="paragraph"/>
                <w:sz w:val="22"/>
                <w:szCs w:val="22"/>
              </w:rPr>
              <w:t xml:space="preserve">В случае победы на торгах Претендент обязан заключить договор купли-продажи реализуемого имущества в срок не позднее 5 дней с момента </w:t>
            </w:r>
            <w:r w:rsidRPr="00F75920">
              <w:rPr>
                <w:sz w:val="22"/>
                <w:szCs w:val="22"/>
              </w:rPr>
              <w:t>получения предложения финансового управляющего</w:t>
            </w:r>
            <w:r w:rsidRPr="00F75920">
              <w:rPr>
                <w:rStyle w:val="paragraph"/>
                <w:sz w:val="22"/>
                <w:szCs w:val="22"/>
              </w:rPr>
              <w:t xml:space="preserve"> и уплатить стоимость имущества, установленную по результатам торгов в течение 30 календарных дней со дня подписания договора купли-продажи. Сумма внесенного задатка считается задатком по договору купли-продажи и засчитывается в счет исполнения обязательств по данному договору.</w:t>
            </w:r>
          </w:p>
          <w:p w14:paraId="1B708F84" w14:textId="77777777" w:rsidR="003F7F08" w:rsidRPr="00F75920" w:rsidRDefault="003F7F08" w:rsidP="003F7F08">
            <w:pPr>
              <w:pStyle w:val="a3"/>
              <w:numPr>
                <w:ilvl w:val="1"/>
                <w:numId w:val="1"/>
              </w:numPr>
              <w:shd w:val="clear" w:color="auto" w:fill="FFFFFF"/>
              <w:tabs>
                <w:tab w:val="left" w:pos="-1276"/>
                <w:tab w:val="left" w:pos="0"/>
              </w:tabs>
              <w:spacing w:line="320" w:lineRule="atLeast"/>
              <w:ind w:left="0" w:right="2" w:firstLine="0"/>
              <w:jc w:val="both"/>
              <w:rPr>
                <w:rStyle w:val="paragraph"/>
                <w:sz w:val="22"/>
                <w:szCs w:val="22"/>
              </w:rPr>
            </w:pPr>
            <w:r w:rsidRPr="00F75920">
              <w:rPr>
                <w:rStyle w:val="paragraph"/>
                <w:sz w:val="22"/>
                <w:szCs w:val="22"/>
              </w:rPr>
              <w:t>В случае отказа Претендента от заключения договора купли-продажи при признании его победителем торгов или не внесения им платежей в срок, предусмотренный договором купли-продажи, сумма задатка не возвращается.</w:t>
            </w:r>
          </w:p>
          <w:p w14:paraId="483E76F8" w14:textId="77777777" w:rsidR="003F7F08" w:rsidRPr="00F75920" w:rsidRDefault="003F7F08" w:rsidP="003F7F08">
            <w:pPr>
              <w:pStyle w:val="a3"/>
              <w:numPr>
                <w:ilvl w:val="1"/>
                <w:numId w:val="1"/>
              </w:numPr>
              <w:shd w:val="clear" w:color="auto" w:fill="FFFFFF"/>
              <w:tabs>
                <w:tab w:val="left" w:pos="-1276"/>
                <w:tab w:val="left" w:pos="0"/>
              </w:tabs>
              <w:spacing w:line="320" w:lineRule="atLeast"/>
              <w:ind w:left="0" w:right="2" w:firstLine="0"/>
              <w:jc w:val="both"/>
              <w:rPr>
                <w:rStyle w:val="paragraph"/>
                <w:sz w:val="22"/>
                <w:szCs w:val="22"/>
              </w:rPr>
            </w:pPr>
            <w:r w:rsidRPr="00F75920">
              <w:rPr>
                <w:rStyle w:val="paragraph"/>
                <w:sz w:val="22"/>
                <w:szCs w:val="22"/>
              </w:rPr>
              <w:t>В случае если торги не состоялись, или Претендент торги не выиграл, либо не был допущен к участию в торгах, либо Организатор торгов отказался от проведения торгов, задаток должен быть возвращен Претенденту на счет, указанный в п. 5 настоящего договора, в течение 5 банковских дней после подписания протокола о результатах торгов.</w:t>
            </w:r>
          </w:p>
          <w:p w14:paraId="1F66F4E4" w14:textId="77777777" w:rsidR="003F7F08" w:rsidRPr="00F75920" w:rsidRDefault="003F7F08" w:rsidP="00C926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F7F08" w:rsidRPr="00F75920" w14:paraId="1D89D4DB" w14:textId="77777777" w:rsidTr="00C92631">
        <w:trPr>
          <w:trHeight w:val="260"/>
        </w:trPr>
        <w:tc>
          <w:tcPr>
            <w:tcW w:w="10699" w:type="dxa"/>
            <w:gridSpan w:val="3"/>
            <w:shd w:val="clear" w:color="auto" w:fill="auto"/>
          </w:tcPr>
          <w:p w14:paraId="2A510ADE" w14:textId="77777777" w:rsidR="003F7F08" w:rsidRPr="00F75920" w:rsidRDefault="003F7F08" w:rsidP="003F7F08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-1276"/>
                <w:tab w:val="left" w:pos="1080"/>
              </w:tabs>
              <w:spacing w:line="320" w:lineRule="atLeast"/>
              <w:ind w:right="2"/>
              <w:jc w:val="center"/>
              <w:rPr>
                <w:b/>
                <w:sz w:val="22"/>
                <w:szCs w:val="22"/>
              </w:rPr>
            </w:pPr>
            <w:r w:rsidRPr="00F75920">
              <w:rPr>
                <w:rStyle w:val="paragraph"/>
                <w:b/>
                <w:sz w:val="22"/>
                <w:szCs w:val="22"/>
              </w:rPr>
              <w:t>Ответственность сторон</w:t>
            </w:r>
          </w:p>
          <w:p w14:paraId="021AA092" w14:textId="77777777" w:rsidR="003F7F08" w:rsidRPr="00F75920" w:rsidRDefault="003F7F08" w:rsidP="003F7F08">
            <w:pPr>
              <w:pStyle w:val="a3"/>
              <w:numPr>
                <w:ilvl w:val="1"/>
                <w:numId w:val="1"/>
              </w:numPr>
              <w:shd w:val="clear" w:color="auto" w:fill="FFFFFF"/>
              <w:tabs>
                <w:tab w:val="left" w:pos="-1276"/>
                <w:tab w:val="left" w:pos="0"/>
              </w:tabs>
              <w:spacing w:line="320" w:lineRule="atLeast"/>
              <w:ind w:left="0" w:right="2" w:firstLine="0"/>
              <w:jc w:val="both"/>
              <w:rPr>
                <w:rStyle w:val="paragraph"/>
                <w:sz w:val="22"/>
                <w:szCs w:val="22"/>
              </w:rPr>
            </w:pPr>
            <w:r w:rsidRPr="00F75920">
              <w:rPr>
                <w:rStyle w:val="paragraph"/>
                <w:sz w:val="22"/>
                <w:szCs w:val="22"/>
              </w:rPr>
              <w:t>Споры, возникающие в результате действия договора, рассматриваются в судебном порядке в Арбитражном суде Рязанской области.</w:t>
            </w:r>
          </w:p>
          <w:p w14:paraId="528EC42D" w14:textId="77777777" w:rsidR="003F7F08" w:rsidRPr="00767270" w:rsidRDefault="003F7F08" w:rsidP="003F7F08">
            <w:pPr>
              <w:pStyle w:val="a3"/>
              <w:numPr>
                <w:ilvl w:val="1"/>
                <w:numId w:val="1"/>
              </w:numPr>
              <w:shd w:val="clear" w:color="auto" w:fill="FFFFFF"/>
              <w:tabs>
                <w:tab w:val="left" w:pos="-1276"/>
                <w:tab w:val="left" w:pos="0"/>
              </w:tabs>
              <w:spacing w:line="320" w:lineRule="atLeast"/>
              <w:ind w:left="0" w:right="2" w:firstLine="0"/>
              <w:jc w:val="both"/>
              <w:rPr>
                <w:spacing w:val="1"/>
                <w:sz w:val="22"/>
                <w:szCs w:val="22"/>
              </w:rPr>
            </w:pPr>
            <w:r w:rsidRPr="00767270">
              <w:rPr>
                <w:rStyle w:val="paragraph"/>
                <w:sz w:val="22"/>
                <w:szCs w:val="22"/>
              </w:rPr>
              <w:t xml:space="preserve">Взаимоотношения сторон, не предусмотренные настоящим договором, регулируются </w:t>
            </w:r>
            <w:r w:rsidRPr="00767270">
              <w:rPr>
                <w:spacing w:val="1"/>
                <w:sz w:val="22"/>
                <w:szCs w:val="22"/>
              </w:rPr>
              <w:t xml:space="preserve">Положением о порядке, сроках и условиях продажи имущества должника, </w:t>
            </w:r>
            <w:r w:rsidRPr="00767270">
              <w:rPr>
                <w:iCs/>
                <w:spacing w:val="1"/>
                <w:sz w:val="22"/>
                <w:szCs w:val="22"/>
              </w:rPr>
              <w:t xml:space="preserve">утвержденным </w:t>
            </w:r>
            <w:r w:rsidRPr="00767270">
              <w:rPr>
                <w:bCs/>
                <w:iCs/>
                <w:spacing w:val="1"/>
                <w:sz w:val="22"/>
                <w:szCs w:val="22"/>
              </w:rPr>
              <w:t>собранием кредиторов 22</w:t>
            </w:r>
            <w:r w:rsidRPr="00767270">
              <w:rPr>
                <w:spacing w:val="1"/>
                <w:sz w:val="22"/>
                <w:szCs w:val="22"/>
              </w:rPr>
              <w:t xml:space="preserve"> августа 2025 года,</w:t>
            </w:r>
            <w:r w:rsidRPr="00767270">
              <w:rPr>
                <w:rStyle w:val="paragraph"/>
                <w:sz w:val="22"/>
                <w:szCs w:val="22"/>
              </w:rPr>
              <w:t xml:space="preserve"> </w:t>
            </w:r>
            <w:r w:rsidRPr="00767270">
              <w:rPr>
                <w:spacing w:val="1"/>
                <w:sz w:val="22"/>
                <w:szCs w:val="22"/>
              </w:rPr>
              <w:t>и действующим законодательством Российской Федерации.</w:t>
            </w:r>
          </w:p>
          <w:p w14:paraId="4A08C299" w14:textId="77777777" w:rsidR="003F7F08" w:rsidRPr="00F75920" w:rsidRDefault="003F7F08" w:rsidP="003F7F08">
            <w:pPr>
              <w:pStyle w:val="a3"/>
              <w:numPr>
                <w:ilvl w:val="1"/>
                <w:numId w:val="1"/>
              </w:numPr>
              <w:shd w:val="clear" w:color="auto" w:fill="FFFFFF"/>
              <w:tabs>
                <w:tab w:val="left" w:pos="-1276"/>
                <w:tab w:val="left" w:pos="0"/>
              </w:tabs>
              <w:spacing w:line="320" w:lineRule="atLeast"/>
              <w:ind w:left="0" w:right="2" w:firstLine="0"/>
              <w:jc w:val="both"/>
              <w:rPr>
                <w:rStyle w:val="paragraph"/>
                <w:sz w:val="22"/>
                <w:szCs w:val="22"/>
              </w:rPr>
            </w:pPr>
            <w:r w:rsidRPr="00F75920">
              <w:rPr>
                <w:rStyle w:val="paragraph"/>
                <w:sz w:val="22"/>
                <w:szCs w:val="22"/>
              </w:rPr>
              <w:t xml:space="preserve">Настоящий договор вступает в силу с момента его подписания и действует до исполнения сторонами своих обязательств по договору. </w:t>
            </w:r>
          </w:p>
          <w:p w14:paraId="4D1E46AA" w14:textId="77777777" w:rsidR="003F7F08" w:rsidRPr="00F75920" w:rsidRDefault="003F7F08" w:rsidP="00C9263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3F7F08" w:rsidRPr="00F75920" w14:paraId="5DC2D0E7" w14:textId="77777777" w:rsidTr="00C92631">
        <w:trPr>
          <w:trHeight w:val="260"/>
        </w:trPr>
        <w:tc>
          <w:tcPr>
            <w:tcW w:w="10699" w:type="dxa"/>
            <w:gridSpan w:val="3"/>
            <w:shd w:val="clear" w:color="auto" w:fill="auto"/>
          </w:tcPr>
          <w:p w14:paraId="4BB79B04" w14:textId="77777777" w:rsidR="003F7F08" w:rsidRPr="00F75920" w:rsidRDefault="003F7F08" w:rsidP="003F7F08">
            <w:pPr>
              <w:pStyle w:val="a3"/>
              <w:numPr>
                <w:ilvl w:val="0"/>
                <w:numId w:val="1"/>
              </w:numPr>
              <w:shd w:val="clear" w:color="auto" w:fill="FFFFFF"/>
              <w:tabs>
                <w:tab w:val="left" w:pos="-1276"/>
                <w:tab w:val="left" w:pos="1080"/>
              </w:tabs>
              <w:spacing w:line="320" w:lineRule="atLeast"/>
              <w:ind w:right="2"/>
              <w:jc w:val="center"/>
              <w:rPr>
                <w:sz w:val="22"/>
                <w:szCs w:val="22"/>
              </w:rPr>
            </w:pPr>
            <w:r w:rsidRPr="00F75920">
              <w:rPr>
                <w:rStyle w:val="paragraph"/>
                <w:b/>
                <w:sz w:val="22"/>
                <w:szCs w:val="22"/>
              </w:rPr>
              <w:t>Реквизиты сторон</w:t>
            </w:r>
          </w:p>
        </w:tc>
      </w:tr>
      <w:tr w:rsidR="003F7F08" w:rsidRPr="00F75920" w14:paraId="7DB7B69A" w14:textId="77777777" w:rsidTr="00C92631">
        <w:trPr>
          <w:trHeight w:val="260"/>
        </w:trPr>
        <w:tc>
          <w:tcPr>
            <w:tcW w:w="5349" w:type="dxa"/>
            <w:gridSpan w:val="2"/>
            <w:shd w:val="clear" w:color="auto" w:fill="auto"/>
          </w:tcPr>
          <w:p w14:paraId="15D50FB4" w14:textId="77777777" w:rsidR="003F7F08" w:rsidRPr="00F75920" w:rsidRDefault="003F7F08" w:rsidP="00C92631">
            <w:pPr>
              <w:pStyle w:val="a3"/>
              <w:shd w:val="clear" w:color="auto" w:fill="FFFFFF"/>
              <w:tabs>
                <w:tab w:val="left" w:pos="-1276"/>
                <w:tab w:val="left" w:pos="1080"/>
              </w:tabs>
              <w:spacing w:line="320" w:lineRule="atLeast"/>
              <w:ind w:left="360" w:right="2"/>
              <w:jc w:val="center"/>
              <w:rPr>
                <w:rStyle w:val="paragraph"/>
                <w:b/>
                <w:sz w:val="22"/>
                <w:szCs w:val="22"/>
              </w:rPr>
            </w:pPr>
            <w:r w:rsidRPr="00F75920">
              <w:rPr>
                <w:b/>
                <w:sz w:val="22"/>
                <w:szCs w:val="22"/>
              </w:rPr>
              <w:t>Организатор торгов</w:t>
            </w:r>
          </w:p>
        </w:tc>
        <w:tc>
          <w:tcPr>
            <w:tcW w:w="5350" w:type="dxa"/>
            <w:shd w:val="clear" w:color="auto" w:fill="auto"/>
          </w:tcPr>
          <w:p w14:paraId="29C82171" w14:textId="77777777" w:rsidR="003F7F08" w:rsidRPr="00F75920" w:rsidRDefault="003F7F08" w:rsidP="00C92631">
            <w:pPr>
              <w:pStyle w:val="a3"/>
              <w:shd w:val="clear" w:color="auto" w:fill="FFFFFF"/>
              <w:tabs>
                <w:tab w:val="left" w:pos="-1276"/>
                <w:tab w:val="left" w:pos="1080"/>
              </w:tabs>
              <w:spacing w:line="320" w:lineRule="atLeast"/>
              <w:ind w:left="360" w:right="2"/>
              <w:jc w:val="center"/>
              <w:rPr>
                <w:rStyle w:val="paragraph"/>
                <w:b/>
                <w:sz w:val="22"/>
                <w:szCs w:val="22"/>
              </w:rPr>
            </w:pPr>
            <w:r w:rsidRPr="00F75920">
              <w:rPr>
                <w:b/>
                <w:sz w:val="22"/>
                <w:szCs w:val="22"/>
              </w:rPr>
              <w:t>Претендент</w:t>
            </w:r>
          </w:p>
        </w:tc>
      </w:tr>
      <w:tr w:rsidR="003F7F08" w:rsidRPr="00F75920" w14:paraId="1A6F29C3" w14:textId="77777777" w:rsidTr="00C92631">
        <w:trPr>
          <w:trHeight w:val="260"/>
        </w:trPr>
        <w:tc>
          <w:tcPr>
            <w:tcW w:w="5349" w:type="dxa"/>
            <w:gridSpan w:val="2"/>
            <w:shd w:val="clear" w:color="auto" w:fill="auto"/>
          </w:tcPr>
          <w:p w14:paraId="0BE527E3" w14:textId="77777777" w:rsidR="003F7F08" w:rsidRPr="00F75920" w:rsidRDefault="003F7F08" w:rsidP="00C92631">
            <w:pPr>
              <w:pStyle w:val="a3"/>
              <w:shd w:val="clear" w:color="auto" w:fill="FFFFFF"/>
              <w:tabs>
                <w:tab w:val="left" w:pos="-1276"/>
                <w:tab w:val="left" w:pos="1080"/>
              </w:tabs>
              <w:spacing w:line="320" w:lineRule="atLeast"/>
              <w:ind w:left="0" w:right="2"/>
              <w:rPr>
                <w:sz w:val="22"/>
                <w:szCs w:val="22"/>
              </w:rPr>
            </w:pPr>
            <w:r w:rsidRPr="00F75920">
              <w:rPr>
                <w:sz w:val="22"/>
                <w:szCs w:val="22"/>
              </w:rPr>
              <w:t>Финансовый управляющий</w:t>
            </w:r>
          </w:p>
          <w:p w14:paraId="7137DF57" w14:textId="77777777" w:rsidR="003F7F08" w:rsidRPr="00F75920" w:rsidRDefault="003F7F08" w:rsidP="00C92631">
            <w:pPr>
              <w:pStyle w:val="a3"/>
              <w:shd w:val="clear" w:color="auto" w:fill="FFFFFF"/>
              <w:tabs>
                <w:tab w:val="left" w:pos="-1276"/>
                <w:tab w:val="left" w:pos="1080"/>
              </w:tabs>
              <w:spacing w:line="320" w:lineRule="atLeast"/>
              <w:ind w:left="0" w:right="2"/>
              <w:rPr>
                <w:sz w:val="22"/>
                <w:szCs w:val="22"/>
              </w:rPr>
            </w:pPr>
            <w:r w:rsidRPr="00F75920">
              <w:rPr>
                <w:sz w:val="22"/>
                <w:szCs w:val="22"/>
              </w:rPr>
              <w:t>Калачевой Валентины Павловны</w:t>
            </w:r>
          </w:p>
          <w:p w14:paraId="07800F6F" w14:textId="77777777" w:rsidR="003F7F08" w:rsidRPr="00F75920" w:rsidRDefault="003F7F08" w:rsidP="00C92631">
            <w:pPr>
              <w:pStyle w:val="a3"/>
              <w:shd w:val="clear" w:color="auto" w:fill="FFFFFF"/>
              <w:tabs>
                <w:tab w:val="left" w:pos="-1276"/>
                <w:tab w:val="left" w:pos="1080"/>
              </w:tabs>
              <w:spacing w:line="320" w:lineRule="atLeast"/>
              <w:ind w:left="360" w:right="2"/>
              <w:jc w:val="right"/>
              <w:rPr>
                <w:sz w:val="22"/>
                <w:szCs w:val="22"/>
              </w:rPr>
            </w:pPr>
          </w:p>
          <w:p w14:paraId="56DCCE7E" w14:textId="77777777" w:rsidR="003F7F08" w:rsidRPr="00F75920" w:rsidRDefault="003F7F08" w:rsidP="00C92631">
            <w:pPr>
              <w:pStyle w:val="a3"/>
              <w:shd w:val="clear" w:color="auto" w:fill="FFFFFF"/>
              <w:tabs>
                <w:tab w:val="left" w:pos="-1276"/>
                <w:tab w:val="left" w:pos="1080"/>
              </w:tabs>
              <w:spacing w:line="320" w:lineRule="atLeast"/>
              <w:ind w:left="360" w:right="2"/>
              <w:jc w:val="right"/>
              <w:rPr>
                <w:sz w:val="22"/>
                <w:szCs w:val="22"/>
              </w:rPr>
            </w:pPr>
          </w:p>
          <w:p w14:paraId="6FEAA850" w14:textId="77777777" w:rsidR="003F7F08" w:rsidRPr="00F75920" w:rsidRDefault="003F7F08" w:rsidP="00C92631">
            <w:pPr>
              <w:pStyle w:val="a3"/>
              <w:shd w:val="clear" w:color="auto" w:fill="FFFFFF"/>
              <w:tabs>
                <w:tab w:val="left" w:pos="-1276"/>
                <w:tab w:val="left" w:pos="1080"/>
              </w:tabs>
              <w:spacing w:line="320" w:lineRule="atLeast"/>
              <w:ind w:left="360" w:right="2"/>
              <w:jc w:val="right"/>
              <w:rPr>
                <w:sz w:val="22"/>
                <w:szCs w:val="22"/>
              </w:rPr>
            </w:pPr>
          </w:p>
          <w:p w14:paraId="1847FE86" w14:textId="77777777" w:rsidR="003F7F08" w:rsidRPr="00F75920" w:rsidRDefault="003F7F08" w:rsidP="00C92631">
            <w:pPr>
              <w:pStyle w:val="a3"/>
              <w:shd w:val="clear" w:color="auto" w:fill="FFFFFF"/>
              <w:tabs>
                <w:tab w:val="left" w:pos="-1276"/>
                <w:tab w:val="left" w:pos="1080"/>
              </w:tabs>
              <w:spacing w:line="320" w:lineRule="atLeast"/>
              <w:ind w:left="360" w:right="2"/>
              <w:jc w:val="right"/>
              <w:rPr>
                <w:sz w:val="22"/>
                <w:szCs w:val="22"/>
              </w:rPr>
            </w:pPr>
            <w:r w:rsidRPr="00F75920">
              <w:rPr>
                <w:sz w:val="22"/>
                <w:szCs w:val="22"/>
              </w:rPr>
              <w:t xml:space="preserve">_________________А.А. </w:t>
            </w:r>
            <w:proofErr w:type="spellStart"/>
            <w:r w:rsidRPr="00F75920">
              <w:rPr>
                <w:sz w:val="22"/>
                <w:szCs w:val="22"/>
              </w:rPr>
              <w:t>Чепурных</w:t>
            </w:r>
            <w:proofErr w:type="spellEnd"/>
          </w:p>
          <w:p w14:paraId="1CFC1F17" w14:textId="77777777" w:rsidR="003F7F08" w:rsidRPr="00F75920" w:rsidRDefault="003F7F08" w:rsidP="00C92631">
            <w:pPr>
              <w:pStyle w:val="a3"/>
              <w:shd w:val="clear" w:color="auto" w:fill="FFFFFF"/>
              <w:tabs>
                <w:tab w:val="left" w:pos="-1276"/>
                <w:tab w:val="left" w:pos="1080"/>
              </w:tabs>
              <w:spacing w:line="320" w:lineRule="atLeast"/>
              <w:ind w:left="360" w:right="2"/>
              <w:rPr>
                <w:sz w:val="22"/>
                <w:szCs w:val="22"/>
              </w:rPr>
            </w:pPr>
          </w:p>
        </w:tc>
        <w:tc>
          <w:tcPr>
            <w:tcW w:w="5350" w:type="dxa"/>
            <w:shd w:val="clear" w:color="auto" w:fill="auto"/>
          </w:tcPr>
          <w:p w14:paraId="0F4188FB" w14:textId="77777777" w:rsidR="003F7F08" w:rsidRPr="00F75920" w:rsidRDefault="003F7F08" w:rsidP="00C92631">
            <w:pPr>
              <w:pStyle w:val="a3"/>
              <w:shd w:val="clear" w:color="auto" w:fill="FFFFFF"/>
              <w:tabs>
                <w:tab w:val="left" w:pos="-1276"/>
                <w:tab w:val="left" w:pos="1080"/>
              </w:tabs>
              <w:spacing w:line="320" w:lineRule="atLeast"/>
              <w:ind w:left="0" w:right="2"/>
              <w:rPr>
                <w:i/>
                <w:iCs/>
                <w:sz w:val="22"/>
                <w:szCs w:val="22"/>
              </w:rPr>
            </w:pPr>
            <w:r w:rsidRPr="00F75920">
              <w:rPr>
                <w:i/>
                <w:iCs/>
                <w:sz w:val="22"/>
                <w:szCs w:val="22"/>
              </w:rPr>
              <w:t>ФИО/Наименование</w:t>
            </w:r>
          </w:p>
          <w:p w14:paraId="6030AD91" w14:textId="77777777" w:rsidR="003F7F08" w:rsidRPr="00F75920" w:rsidRDefault="003F7F08" w:rsidP="00C92631">
            <w:pPr>
              <w:pStyle w:val="a3"/>
              <w:shd w:val="clear" w:color="auto" w:fill="FFFFFF"/>
              <w:tabs>
                <w:tab w:val="left" w:pos="-1276"/>
                <w:tab w:val="left" w:pos="1080"/>
              </w:tabs>
              <w:spacing w:line="320" w:lineRule="atLeast"/>
              <w:ind w:left="0" w:right="2"/>
              <w:rPr>
                <w:i/>
                <w:iCs/>
                <w:sz w:val="22"/>
                <w:szCs w:val="22"/>
              </w:rPr>
            </w:pPr>
            <w:r w:rsidRPr="00F75920">
              <w:rPr>
                <w:i/>
                <w:iCs/>
                <w:sz w:val="22"/>
                <w:szCs w:val="22"/>
              </w:rPr>
              <w:t>ИНН</w:t>
            </w:r>
          </w:p>
          <w:p w14:paraId="467F9035" w14:textId="77777777" w:rsidR="003F7F08" w:rsidRPr="00F75920" w:rsidRDefault="003F7F08" w:rsidP="00C92631">
            <w:pPr>
              <w:pStyle w:val="a3"/>
              <w:shd w:val="clear" w:color="auto" w:fill="FFFFFF"/>
              <w:tabs>
                <w:tab w:val="left" w:pos="-1276"/>
                <w:tab w:val="left" w:pos="1080"/>
              </w:tabs>
              <w:spacing w:line="320" w:lineRule="atLeast"/>
              <w:ind w:left="0" w:right="2"/>
              <w:rPr>
                <w:i/>
                <w:iCs/>
                <w:sz w:val="22"/>
                <w:szCs w:val="22"/>
              </w:rPr>
            </w:pPr>
            <w:r w:rsidRPr="00F75920">
              <w:rPr>
                <w:i/>
                <w:iCs/>
                <w:sz w:val="22"/>
                <w:szCs w:val="22"/>
              </w:rPr>
              <w:t>Адрес</w:t>
            </w:r>
          </w:p>
          <w:p w14:paraId="26CC16C0" w14:textId="77777777" w:rsidR="003F7F08" w:rsidRPr="00F75920" w:rsidRDefault="003F7F08" w:rsidP="00C92631">
            <w:pPr>
              <w:pStyle w:val="a3"/>
              <w:shd w:val="clear" w:color="auto" w:fill="FFFFFF"/>
              <w:tabs>
                <w:tab w:val="left" w:pos="-1276"/>
                <w:tab w:val="left" w:pos="1080"/>
              </w:tabs>
              <w:spacing w:line="320" w:lineRule="atLeast"/>
              <w:ind w:left="0" w:right="2"/>
              <w:rPr>
                <w:i/>
                <w:iCs/>
                <w:sz w:val="22"/>
                <w:szCs w:val="22"/>
              </w:rPr>
            </w:pPr>
            <w:r w:rsidRPr="00F75920">
              <w:rPr>
                <w:i/>
                <w:iCs/>
                <w:sz w:val="22"/>
                <w:szCs w:val="22"/>
              </w:rPr>
              <w:t>Телефон</w:t>
            </w:r>
          </w:p>
          <w:p w14:paraId="7E9180E3" w14:textId="77777777" w:rsidR="003F7F08" w:rsidRPr="00F75920" w:rsidRDefault="003F7F08" w:rsidP="00C92631">
            <w:pPr>
              <w:pStyle w:val="a3"/>
              <w:shd w:val="clear" w:color="auto" w:fill="FFFFFF"/>
              <w:tabs>
                <w:tab w:val="left" w:pos="-1276"/>
                <w:tab w:val="left" w:pos="1080"/>
              </w:tabs>
              <w:spacing w:line="320" w:lineRule="atLeast"/>
              <w:ind w:left="0" w:right="2"/>
              <w:rPr>
                <w:i/>
                <w:iCs/>
                <w:sz w:val="22"/>
                <w:szCs w:val="22"/>
              </w:rPr>
            </w:pPr>
            <w:r w:rsidRPr="00F75920">
              <w:rPr>
                <w:i/>
                <w:iCs/>
                <w:sz w:val="22"/>
                <w:szCs w:val="22"/>
              </w:rPr>
              <w:t>E-mail:</w:t>
            </w:r>
          </w:p>
          <w:p w14:paraId="2F0A8D0F" w14:textId="77777777" w:rsidR="003F7F08" w:rsidRPr="00F75920" w:rsidRDefault="003F7F08" w:rsidP="00C92631">
            <w:pPr>
              <w:pStyle w:val="a3"/>
              <w:shd w:val="clear" w:color="auto" w:fill="FFFFFF"/>
              <w:tabs>
                <w:tab w:val="left" w:pos="-1276"/>
                <w:tab w:val="left" w:pos="1080"/>
              </w:tabs>
              <w:spacing w:line="320" w:lineRule="atLeast"/>
              <w:ind w:left="0" w:right="2"/>
              <w:jc w:val="right"/>
              <w:rPr>
                <w:i/>
                <w:iCs/>
                <w:sz w:val="22"/>
                <w:szCs w:val="22"/>
              </w:rPr>
            </w:pPr>
            <w:r w:rsidRPr="00F75920">
              <w:rPr>
                <w:i/>
                <w:iCs/>
                <w:sz w:val="22"/>
                <w:szCs w:val="22"/>
              </w:rPr>
              <w:t>____________ ФИО</w:t>
            </w:r>
          </w:p>
          <w:p w14:paraId="42D25762" w14:textId="77777777" w:rsidR="003F7F08" w:rsidRPr="00F75920" w:rsidRDefault="003F7F08" w:rsidP="00C92631">
            <w:pPr>
              <w:pStyle w:val="a3"/>
              <w:shd w:val="clear" w:color="auto" w:fill="FFFFFF"/>
              <w:tabs>
                <w:tab w:val="left" w:pos="-1276"/>
                <w:tab w:val="left" w:pos="1080"/>
              </w:tabs>
              <w:spacing w:line="320" w:lineRule="atLeast"/>
              <w:ind w:left="0" w:right="2"/>
              <w:rPr>
                <w:sz w:val="22"/>
                <w:szCs w:val="22"/>
              </w:rPr>
            </w:pPr>
          </w:p>
        </w:tc>
      </w:tr>
    </w:tbl>
    <w:p w14:paraId="3B18FAC4" w14:textId="77777777" w:rsidR="00535947" w:rsidRDefault="00535947"/>
    <w:sectPr w:rsidR="00535947" w:rsidSect="00BE1CD6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B0E00"/>
    <w:multiLevelType w:val="multilevel"/>
    <w:tmpl w:val="1CAC479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F08"/>
    <w:rsid w:val="00337FC5"/>
    <w:rsid w:val="003B25CC"/>
    <w:rsid w:val="003F7F08"/>
    <w:rsid w:val="00535947"/>
    <w:rsid w:val="00B05A64"/>
    <w:rsid w:val="00B50F1F"/>
    <w:rsid w:val="00DC7160"/>
    <w:rsid w:val="00EC5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AC673"/>
  <w15:chartTrackingRefBased/>
  <w15:docId w15:val="{E7455789-B192-4F68-9E79-8062C118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F08"/>
    <w:pPr>
      <w:spacing w:after="0" w:line="240" w:lineRule="auto"/>
    </w:pPr>
    <w:rPr>
      <w:rFonts w:eastAsia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3F7F08"/>
  </w:style>
  <w:style w:type="paragraph" w:styleId="a3">
    <w:name w:val="List Paragraph"/>
    <w:basedOn w:val="a"/>
    <w:qFormat/>
    <w:rsid w:val="003F7F08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-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686</Words>
  <Characters>3914</Characters>
  <Application>Microsoft Office Word</Application>
  <DocSecurity>0</DocSecurity>
  <Lines>32</Lines>
  <Paragraphs>9</Paragraphs>
  <ScaleCrop>false</ScaleCrop>
  <Company/>
  <LinksUpToDate>false</LinksUpToDate>
  <CharactersWithSpaces>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Калинкина</dc:creator>
  <cp:keywords/>
  <dc:description/>
  <cp:lastModifiedBy>Ирина Калинкина</cp:lastModifiedBy>
  <cp:revision>1</cp:revision>
  <dcterms:created xsi:type="dcterms:W3CDTF">2025-09-25T10:10:00Z</dcterms:created>
  <dcterms:modified xsi:type="dcterms:W3CDTF">2025-09-25T10:10:00Z</dcterms:modified>
</cp:coreProperties>
</file>