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    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Самоделкиной Виктории Александровны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Ярославской  области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26.11.2024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А41-98397/24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/>
                    <w:ind w:right="0" w:firstLine="0" w:left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Автомобиль  марки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MITSUBISHI OUTLANDER 2.0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- 2011 г.в. VIN-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JMBXTCW4WCU000470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.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Гос. номер Е930ТО790, ПТС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50РР037304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дата выдачи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02.08.2023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, СТС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9959407641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дата выдачи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02.08.2023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</w:rPr>
                    <w:t xml:space="preserve">Привод полный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</w:rPr>
                    <w:t xml:space="preserve"> Цвет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</w:rPr>
                    <w:t xml:space="preserve">серый.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highlight w:val="none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215</w:t>
            </w:r>
            <w:r>
              <w:rPr>
                <w:color w:val="000000"/>
                <w:sz w:val="18"/>
                <w:szCs w:val="18"/>
              </w:rPr>
              <w:t xml:space="preserve"> 0</w:t>
            </w:r>
            <w:bookmarkStart w:id="0" w:name="_GoBack"/>
            <w:r/>
            <w:bookmarkEnd w:id="0"/>
            <w:r>
              <w:rPr>
                <w:color w:val="000000"/>
                <w:sz w:val="18"/>
                <w:szCs w:val="18"/>
              </w:rPr>
              <w:t xml:space="preserve">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Московской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</w:t>
            </w:r>
            <w:r>
              <w:rPr>
                <w:rStyle w:val="928"/>
                <w:color w:val="333333"/>
                <w:sz w:val="22"/>
              </w:rPr>
              <w:t xml:space="preserve">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Самоделкина Виктория Александровны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40817810677031391542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А41-98397/24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>
                <w:left w:val="none" w:color="000000" w:sz="4" w:space="0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  <w:style w:type="character" w:styleId="929" w:customStyle="1">
    <w:name w:val="highlight4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2025-06-17T07:39:35Z</dcterms:modified>
</cp:coreProperties>
</file>