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</w:t>
      </w:r>
      <w:r>
        <w:rPr>
          <w:b w:val="0"/>
          <w:color w:val="000000"/>
          <w:sz w:val="24"/>
        </w:rPr>
        <w:t xml:space="preserve">июля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Style w:val="933"/>
          <w:rFonts w:ascii="Times New Roman" w:hAnsi="Times New Roman" w:eastAsia="Times New Roman" w:cs="Times New Roman"/>
          <w:sz w:val="22"/>
          <w:szCs w:val="22"/>
        </w:rPr>
        <w:t xml:space="preserve">Ратовой Марины Викторовны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 Михаил Николаевич,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Владимирской</w:t>
      </w:r>
      <w:r>
        <w:rPr>
          <w:rFonts w:ascii="Times New Roman" w:hAnsi="Times New Roman"/>
          <w:sz w:val="22"/>
        </w:rPr>
        <w:t xml:space="preserve"> области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</w:t>
      </w:r>
      <w:r>
        <w:rPr>
          <w:rStyle w:val="933"/>
          <w:rFonts w:ascii="Times New Roman" w:hAnsi="Times New Roman" w:eastAsia="Times New Roman" w:cs="Times New Roman"/>
          <w:sz w:val="22"/>
          <w:szCs w:val="22"/>
        </w:rPr>
        <w:t xml:space="preserve">20.06.2024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 </w:t>
      </w:r>
      <w:r>
        <w:rPr>
          <w:rStyle w:val="933"/>
          <w:rFonts w:ascii="Times New Roman" w:hAnsi="Times New Roman" w:eastAsia="Times New Roman" w:cs="Times New Roman"/>
          <w:sz w:val="22"/>
          <w:szCs w:val="22"/>
        </w:rPr>
        <w:t xml:space="preserve">А11-4496/2024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Ратовой М.В,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Style w:val="769"/>
                    <w:pBdr/>
                    <w:spacing/>
                    <w:ind w:left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w:rPr>
                      <w:sz w:val="22"/>
                      <w:szCs w:val="22"/>
                    </w:rPr>
                    <w:t xml:space="preserve">Автомобиль: </w:t>
                  </w:r>
                  <w:r>
                    <w:rPr>
                      <w:sz w:val="22"/>
                      <w:szCs w:val="22"/>
                    </w:rPr>
                    <w:t xml:space="preserve">идентификационный </w:t>
                  </w:r>
                  <w:r>
                    <w:rPr>
                      <w:sz w:val="22"/>
                      <w:szCs w:val="22"/>
                    </w:rPr>
                    <w:t xml:space="preserve">номер – </w:t>
                  </w:r>
                  <w:r>
                    <w:rPr>
                      <w:sz w:val="22"/>
                      <w:szCs w:val="22"/>
                    </w:rPr>
                    <w:t xml:space="preserve">XTAGAB130H1006139</w:t>
                  </w:r>
                  <w:r>
                    <w:rPr>
                      <w:sz w:val="22"/>
                      <w:szCs w:val="22"/>
                    </w:rPr>
                    <w:t xml:space="preserve">; тип ТС – легковой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;</w:t>
                  </w:r>
                  <w:r>
                    <w:rPr>
                      <w:sz w:val="22"/>
                      <w:szCs w:val="22"/>
                    </w:rPr>
                    <w:t xml:space="preserve"> год изготовления – </w:t>
                  </w:r>
                  <w:r>
                    <w:rPr>
                      <w:sz w:val="22"/>
                      <w:szCs w:val="22"/>
                    </w:rPr>
                    <w:t xml:space="preserve">2017; модель LADA </w:t>
                  </w:r>
                  <w:r>
                    <w:rPr>
                      <w:sz w:val="22"/>
                      <w:szCs w:val="22"/>
                    </w:rPr>
                    <w:t xml:space="preserve">XRAY, номер шасси</w:t>
                  </w:r>
                  <w:r>
                    <w:rPr>
                      <w:sz w:val="22"/>
                      <w:szCs w:val="22"/>
                    </w:rPr>
                    <w:t xml:space="preserve">(рама) – </w:t>
                  </w:r>
                  <w:r>
                    <w:rPr>
                      <w:sz w:val="22"/>
                      <w:szCs w:val="22"/>
                    </w:rPr>
                    <w:t xml:space="preserve">ОТСУТСТВУЕТ;</w:t>
                  </w:r>
                  <w:r>
                    <w:rPr>
                      <w:sz w:val="22"/>
                      <w:szCs w:val="22"/>
                    </w:rPr>
                    <w:t xml:space="preserve">номер кузова –</w:t>
                  </w:r>
                  <w:r>
                    <w:rPr>
                      <w:sz w:val="22"/>
                      <w:szCs w:val="22"/>
                    </w:rPr>
                    <w:t xml:space="preserve">номер кузова –</w:t>
                  </w:r>
                  <w:r>
                    <w:rPr>
                      <w:sz w:val="22"/>
                      <w:szCs w:val="22"/>
                    </w:rPr>
                    <w:t xml:space="preserve">XTAGAB130H1006139</w:t>
                  </w:r>
                  <w:r>
                    <w:rPr>
                      <w:sz w:val="22"/>
                      <w:szCs w:val="22"/>
                    </w:rPr>
                    <w:t xml:space="preserve">; цвет кузова – </w:t>
                  </w:r>
                  <w:r>
                    <w:rPr>
                      <w:sz w:val="22"/>
                      <w:szCs w:val="22"/>
                    </w:rPr>
                    <w:t xml:space="preserve">красный; мощность </w:t>
                  </w:r>
                  <w:r>
                    <w:rPr>
                      <w:sz w:val="22"/>
                      <w:szCs w:val="22"/>
                    </w:rPr>
                    <w:t xml:space="preserve">двигателя, л.с. (кВт.)</w:t>
                  </w:r>
                  <w:r>
                    <w:rPr>
                      <w:sz w:val="22"/>
                      <w:szCs w:val="22"/>
                    </w:rPr>
                    <w:t xml:space="preserve">– 106,1 (78,0)</w:t>
                  </w:r>
                  <w:r>
                    <w:rPr>
                      <w:sz w:val="22"/>
                    </w:rPr>
                    <w:t xml:space="preserve">Автомобиль в рабочем состоянии. </w:t>
                  </w:r>
                  <w:r>
                    <w:rPr>
                      <w:sz w:val="22"/>
                    </w:rPr>
                    <w:t xml:space="preserve">Ограничение- залог АО «Альфа Банк». Пробег- 74 732 км.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ПТС(дубликат)-33 РТ 071967, СТС- 9971 776244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652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320</w:t>
            </w:r>
            <w:r>
              <w:rPr>
                <w:color w:val="000000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30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bookmarkStart w:id="0" w:name="_GoBack"/>
      <w:r/>
      <w:bookmarkEnd w:id="0"/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rStyle w:val="932"/>
                <w:color w:val="333333"/>
                <w:sz w:val="22"/>
              </w:rPr>
              <w:t xml:space="preserve">Получатель: </w:t>
            </w:r>
            <w:r>
              <w:rPr>
                <w:rStyle w:val="933"/>
                <w:rFonts w:ascii="Times New Roman" w:hAnsi="Times New Roman" w:eastAsia="Times New Roman" w:cs="Times New Roman"/>
                <w:sz w:val="22"/>
                <w:szCs w:val="22"/>
              </w:rPr>
              <w:t xml:space="preserve">Ратова Марина Викторовна</w:t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32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</w:t>
            </w:r>
            <w:r>
              <w:rPr>
                <w:sz w:val="22"/>
              </w:rPr>
              <w:t xml:space="preserve">10177031181029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rStyle w:val="932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Style w:val="933"/>
                <w:rFonts w:ascii="Times New Roman" w:hAnsi="Times New Roman" w:eastAsia="Times New Roman" w:cs="Times New Roman"/>
                <w:sz w:val="22"/>
                <w:szCs w:val="22"/>
              </w:rPr>
              <w:t xml:space="preserve">А11-4496/2024</w:t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tbl>
            <w:tblPr>
              <w:tblW w:w="9615" w:type="dxa"/>
              <w:tblBorders/>
              <w:tblLayout w:type="fixed"/>
              <w:tblpPr w:horzAnchor="margin" w:tblpXSpec="left" w:vertAnchor="text" w:tblpY="77" w:leftFromText="180" w:topFromText="0" w:rightFromText="180" w:bottomFromText="200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4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8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757"/>
    <w:uiPriority w:val="99"/>
    <w:semiHidden/>
    <w:pPr>
      <w:pBdr/>
      <w:spacing/>
      <w:ind/>
    </w:pPr>
    <w:rPr>
      <w:color w:val="666666"/>
    </w:rPr>
  </w:style>
  <w:style w:type="character" w:styleId="721">
    <w:name w:val="Heading 1 Char"/>
    <w:basedOn w:val="757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2">
    <w:name w:val="Heading 3 Char"/>
    <w:basedOn w:val="757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3">
    <w:name w:val="Heading 4 Char"/>
    <w:basedOn w:val="757"/>
    <w:link w:val="7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4">
    <w:name w:val="Heading 5 Char"/>
    <w:basedOn w:val="757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5">
    <w:name w:val="Heading 6 Char"/>
    <w:basedOn w:val="757"/>
    <w:link w:val="7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6">
    <w:name w:val="Heading 7 Char"/>
    <w:basedOn w:val="757"/>
    <w:link w:val="7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7">
    <w:name w:val="Heading 8 Char"/>
    <w:basedOn w:val="757"/>
    <w:link w:val="7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Heading 9 Char"/>
    <w:basedOn w:val="757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9">
    <w:name w:val="Title Char"/>
    <w:basedOn w:val="757"/>
    <w:link w:val="7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0">
    <w:name w:val="Subtitle Char"/>
    <w:basedOn w:val="757"/>
    <w:link w:val="7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1">
    <w:name w:val="Quote Char"/>
    <w:basedOn w:val="757"/>
    <w:link w:val="7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Intense Emphasis"/>
    <w:basedOn w:val="75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Quote Char"/>
    <w:basedOn w:val="757"/>
    <w:link w:val="77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4">
    <w:name w:val="Intense Reference"/>
    <w:basedOn w:val="75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5">
    <w:name w:val="Subtle Emphasis"/>
    <w:basedOn w:val="75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Emphasis"/>
    <w:basedOn w:val="757"/>
    <w:uiPriority w:val="20"/>
    <w:qFormat/>
    <w:pPr>
      <w:pBdr/>
      <w:spacing/>
      <w:ind/>
    </w:pPr>
    <w:rPr>
      <w:i/>
      <w:iCs/>
    </w:rPr>
  </w:style>
  <w:style w:type="character" w:styleId="737">
    <w:name w:val="Strong"/>
    <w:basedOn w:val="757"/>
    <w:uiPriority w:val="22"/>
    <w:qFormat/>
    <w:pPr>
      <w:pBdr/>
      <w:spacing/>
      <w:ind/>
    </w:pPr>
    <w:rPr>
      <w:b/>
      <w:bCs/>
    </w:rPr>
  </w:style>
  <w:style w:type="character" w:styleId="738">
    <w:name w:val="Subtle Reference"/>
    <w:basedOn w:val="75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5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Header Char"/>
    <w:basedOn w:val="757"/>
    <w:link w:val="778"/>
    <w:uiPriority w:val="99"/>
    <w:pPr>
      <w:pBdr/>
      <w:spacing/>
      <w:ind/>
    </w:pPr>
  </w:style>
  <w:style w:type="character" w:styleId="741">
    <w:name w:val="Footnote Text Char"/>
    <w:basedOn w:val="757"/>
    <w:link w:val="911"/>
    <w:uiPriority w:val="99"/>
    <w:semiHidden/>
    <w:pPr>
      <w:pBdr/>
      <w:spacing/>
      <w:ind/>
    </w:pPr>
    <w:rPr>
      <w:sz w:val="20"/>
      <w:szCs w:val="20"/>
    </w:rPr>
  </w:style>
  <w:style w:type="paragraph" w:styleId="742">
    <w:name w:val="endnote text"/>
    <w:basedOn w:val="747"/>
    <w:link w:val="7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43">
    <w:name w:val="Endnote Text Char"/>
    <w:basedOn w:val="757"/>
    <w:link w:val="742"/>
    <w:uiPriority w:val="99"/>
    <w:semiHidden/>
    <w:pPr>
      <w:pBdr/>
      <w:spacing/>
      <w:ind/>
    </w:pPr>
    <w:rPr>
      <w:sz w:val="20"/>
      <w:szCs w:val="20"/>
    </w:rPr>
  </w:style>
  <w:style w:type="character" w:styleId="744">
    <w:name w:val="endnote reference"/>
    <w:basedOn w:val="757"/>
    <w:uiPriority w:val="99"/>
    <w:semiHidden/>
    <w:unhideWhenUsed/>
    <w:pPr>
      <w:pBdr/>
      <w:spacing/>
      <w:ind/>
    </w:pPr>
    <w:rPr>
      <w:vertAlign w:val="superscript"/>
    </w:rPr>
  </w:style>
  <w:style w:type="character" w:styleId="745">
    <w:name w:val="FollowedHyperlink"/>
    <w:basedOn w:val="75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6">
    <w:name w:val="table of figures"/>
    <w:basedOn w:val="747"/>
    <w:next w:val="747"/>
    <w:uiPriority w:val="99"/>
    <w:unhideWhenUsed/>
    <w:pPr>
      <w:pBdr/>
      <w:spacing w:after="0" w:afterAutospacing="0"/>
      <w:ind/>
    </w:pPr>
  </w:style>
  <w:style w:type="paragraph" w:styleId="74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8">
    <w:name w:val="Heading 1"/>
    <w:basedOn w:val="747"/>
    <w:next w:val="747"/>
    <w:link w:val="760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9">
    <w:name w:val="Heading 2"/>
    <w:basedOn w:val="747"/>
    <w:next w:val="747"/>
    <w:link w:val="926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50">
    <w:name w:val="Heading 3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51">
    <w:name w:val="Heading 4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52">
    <w:name w:val="Heading 5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53">
    <w:name w:val="Heading 6"/>
    <w:link w:val="76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4">
    <w:name w:val="Heading 7"/>
    <w:link w:val="76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5">
    <w:name w:val="Heading 8"/>
    <w:link w:val="76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6">
    <w:name w:val="Heading 9"/>
    <w:link w:val="76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7" w:default="1">
    <w:name w:val="Default Paragraph Font"/>
    <w:uiPriority w:val="1"/>
    <w:semiHidden/>
    <w:unhideWhenUsed/>
    <w:pPr>
      <w:pBdr/>
      <w:spacing/>
      <w:ind/>
    </w:pPr>
  </w:style>
  <w:style w:type="table" w:styleId="75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9" w:default="1">
    <w:name w:val="No List"/>
    <w:uiPriority w:val="99"/>
    <w:semiHidden/>
    <w:unhideWhenUsed/>
    <w:pPr>
      <w:pBdr/>
      <w:spacing/>
      <w:ind/>
    </w:pPr>
  </w:style>
  <w:style w:type="character" w:styleId="760" w:customStyle="1">
    <w:name w:val="Заголовок 1 Знак"/>
    <w:link w:val="7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70">
    <w:name w:val="Title"/>
    <w:link w:val="771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71" w:customStyle="1">
    <w:name w:val="Заголовок Знак"/>
    <w:link w:val="770"/>
    <w:uiPriority w:val="10"/>
    <w:pPr>
      <w:pBdr/>
      <w:spacing/>
      <w:ind/>
    </w:pPr>
    <w:rPr>
      <w:sz w:val="48"/>
      <w:szCs w:val="48"/>
    </w:rPr>
  </w:style>
  <w:style w:type="paragraph" w:styleId="772">
    <w:name w:val="Subtitle"/>
    <w:basedOn w:val="747"/>
    <w:link w:val="773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73" w:customStyle="1">
    <w:name w:val="Подзаголовок Знак"/>
    <w:link w:val="772"/>
    <w:uiPriority w:val="11"/>
    <w:pPr>
      <w:pBdr/>
      <w:spacing/>
      <w:ind/>
    </w:pPr>
    <w:rPr>
      <w:sz w:val="24"/>
      <w:szCs w:val="24"/>
    </w:rPr>
  </w:style>
  <w:style w:type="paragraph" w:styleId="774">
    <w:name w:val="Quote"/>
    <w:link w:val="775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5" w:customStyle="1">
    <w:name w:val="Цитата 2 Знак"/>
    <w:link w:val="774"/>
    <w:uiPriority w:val="29"/>
    <w:pPr>
      <w:pBdr/>
      <w:spacing/>
      <w:ind/>
    </w:pPr>
    <w:rPr>
      <w:i/>
    </w:rPr>
  </w:style>
  <w:style w:type="paragraph" w:styleId="776">
    <w:name w:val="Intense Quote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7" w:customStyle="1">
    <w:name w:val="Выделенная цитата Знак"/>
    <w:link w:val="776"/>
    <w:uiPriority w:val="30"/>
    <w:pPr>
      <w:pBdr/>
      <w:spacing/>
      <w:ind/>
    </w:pPr>
    <w:rPr>
      <w:i/>
    </w:rPr>
  </w:style>
  <w:style w:type="paragraph" w:styleId="778">
    <w:name w:val="Header"/>
    <w:link w:val="779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9" w:customStyle="1">
    <w:name w:val="Верхний колонтитул Знак"/>
    <w:link w:val="778"/>
    <w:uiPriority w:val="99"/>
    <w:pPr>
      <w:pBdr/>
      <w:spacing/>
      <w:ind/>
    </w:pPr>
  </w:style>
  <w:style w:type="paragraph" w:styleId="780">
    <w:name w:val="Footer"/>
    <w:basedOn w:val="747"/>
    <w:link w:val="783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81" w:customStyle="1">
    <w:name w:val="Footer Char"/>
    <w:uiPriority w:val="99"/>
    <w:pPr>
      <w:pBdr/>
      <w:spacing/>
      <w:ind/>
    </w:pPr>
  </w:style>
  <w:style w:type="paragraph" w:styleId="782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83" w:customStyle="1">
    <w:name w:val="Нижний колонтитул Знак"/>
    <w:link w:val="780"/>
    <w:uiPriority w:val="99"/>
    <w:pPr>
      <w:pBdr/>
      <w:spacing/>
      <w:ind/>
    </w:pPr>
  </w:style>
  <w:style w:type="table" w:styleId="784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>
    <w:name w:val="Hyperlink"/>
    <w:pPr>
      <w:pBdr/>
      <w:spacing/>
      <w:ind/>
    </w:pPr>
    <w:rPr>
      <w:color w:val="0000ff"/>
      <w:u w:val="single"/>
    </w:rPr>
  </w:style>
  <w:style w:type="paragraph" w:styleId="911">
    <w:name w:val="footnote text"/>
    <w:link w:val="912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12" w:customStyle="1">
    <w:name w:val="Текст сноски Знак"/>
    <w:link w:val="911"/>
    <w:uiPriority w:val="99"/>
    <w:pPr>
      <w:pBdr/>
      <w:spacing/>
      <w:ind/>
    </w:pPr>
    <w:rPr>
      <w:sz w:val="18"/>
    </w:rPr>
  </w:style>
  <w:style w:type="character" w:styleId="91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4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5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6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7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8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9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20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21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22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23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4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5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6" w:customStyle="1">
    <w:name w:val="Заголовок 2 Знак"/>
    <w:link w:val="749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7" w:customStyle="1">
    <w:name w:val="ConsPlusNormal"/>
    <w:next w:val="74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8" w:customStyle="1">
    <w:name w:val="Содержимое таблицы"/>
    <w:basedOn w:val="747"/>
    <w:pPr>
      <w:pBdr/>
      <w:spacing/>
      <w:ind/>
    </w:pPr>
  </w:style>
  <w:style w:type="paragraph" w:styleId="929">
    <w:name w:val="Body Text Indent"/>
    <w:basedOn w:val="747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30">
    <w:name w:val="Block Text"/>
    <w:basedOn w:val="747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31" w:customStyle="1">
    <w:name w:val="Название"/>
    <w:basedOn w:val="747"/>
    <w:next w:val="772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32" w:customStyle="1">
    <w:name w:val="blk"/>
    <w:pPr>
      <w:pBdr/>
      <w:spacing/>
      <w:ind/>
    </w:pPr>
  </w:style>
  <w:style w:type="character" w:styleId="933" w:customStyle="1">
    <w:name w:val="highlight4"/>
    <w:next w:val="773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created xsi:type="dcterms:W3CDTF">2021-06-28T11:55:00Z</dcterms:created>
  <dcterms:modified xsi:type="dcterms:W3CDTF">2025-07-29T09:28:57Z</dcterms:modified>
</cp:coreProperties>
</file>