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AA5" w:rsidRPr="00810AA5" w:rsidRDefault="00810AA5" w:rsidP="00810AA5">
      <w:pPr>
        <w:pStyle w:val="20"/>
        <w:shd w:val="clear" w:color="auto" w:fill="auto"/>
        <w:spacing w:after="227" w:line="240" w:lineRule="auto"/>
        <w:ind w:firstLine="284"/>
        <w:jc w:val="left"/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 w:rsidRPr="00810AA5">
        <w:rPr>
          <w:rStyle w:val="2"/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810AA5" w:rsidRPr="00810AA5" w:rsidRDefault="00810AA5" w:rsidP="00810AA5">
      <w:pPr>
        <w:pStyle w:val="20"/>
        <w:shd w:val="clear" w:color="auto" w:fill="auto"/>
        <w:spacing w:line="240" w:lineRule="auto"/>
        <w:ind w:firstLine="284"/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 w:rsidRPr="00810AA5">
        <w:rPr>
          <w:rStyle w:val="2"/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810AA5" w:rsidRPr="00810AA5" w:rsidRDefault="00810AA5" w:rsidP="00810AA5">
      <w:pPr>
        <w:pStyle w:val="20"/>
        <w:shd w:val="clear" w:color="auto" w:fill="auto"/>
        <w:spacing w:line="240" w:lineRule="auto"/>
        <w:ind w:firstLine="284"/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 w:rsidRPr="00810AA5">
        <w:rPr>
          <w:rStyle w:val="2"/>
          <w:rFonts w:ascii="Times New Roman" w:hAnsi="Times New Roman" w:cs="Times New Roman"/>
          <w:b/>
          <w:bCs/>
          <w:sz w:val="24"/>
          <w:szCs w:val="24"/>
        </w:rPr>
        <w:t>Купли-продажи недвижимого имущества _____</w:t>
      </w:r>
    </w:p>
    <w:p w:rsidR="00810AA5" w:rsidRPr="00810AA5" w:rsidRDefault="00810AA5" w:rsidP="00810AA5">
      <w:pPr>
        <w:pStyle w:val="20"/>
        <w:shd w:val="clear" w:color="auto" w:fill="auto"/>
        <w:spacing w:line="240" w:lineRule="auto"/>
        <w:ind w:firstLine="284"/>
        <w:rPr>
          <w:rStyle w:val="2"/>
          <w:rFonts w:ascii="Times New Roman" w:hAnsi="Times New Roman" w:cs="Times New Roman"/>
          <w:b/>
          <w:bCs/>
          <w:sz w:val="24"/>
          <w:szCs w:val="24"/>
        </w:rPr>
      </w:pPr>
    </w:p>
    <w:p w:rsidR="00810AA5" w:rsidRPr="00810AA5" w:rsidRDefault="00810AA5" w:rsidP="00810AA5">
      <w:pPr>
        <w:pStyle w:val="a4"/>
        <w:shd w:val="clear" w:color="auto" w:fill="auto"/>
        <w:tabs>
          <w:tab w:val="right" w:pos="7044"/>
          <w:tab w:val="right" w:pos="7519"/>
          <w:tab w:val="right" w:leader="underscore" w:pos="9170"/>
          <w:tab w:val="right" w:pos="9425"/>
        </w:tabs>
        <w:spacing w:after="181" w:line="21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>____________</w:t>
      </w:r>
      <w:r w:rsidRPr="00810AA5">
        <w:rPr>
          <w:rStyle w:val="a3"/>
          <w:rFonts w:ascii="Times New Roman" w:hAnsi="Times New Roman" w:cs="Times New Roman"/>
          <w:sz w:val="24"/>
          <w:szCs w:val="24"/>
        </w:rPr>
        <w:tab/>
      </w:r>
      <w:r w:rsidRPr="00810AA5">
        <w:rPr>
          <w:rStyle w:val="a3"/>
          <w:rFonts w:ascii="Times New Roman" w:hAnsi="Times New Roman" w:cs="Times New Roman"/>
          <w:sz w:val="24"/>
          <w:szCs w:val="24"/>
        </w:rPr>
        <w:tab/>
      </w:r>
      <w:r w:rsidRPr="00810AA5">
        <w:rPr>
          <w:rStyle w:val="a3"/>
          <w:rFonts w:ascii="Times New Roman" w:hAnsi="Times New Roman" w:cs="Times New Roman"/>
          <w:sz w:val="24"/>
          <w:szCs w:val="24"/>
        </w:rPr>
        <w:tab/>
        <w:t xml:space="preserve">«___» ______ 202_ г. </w:t>
      </w:r>
    </w:p>
    <w:p w:rsidR="00810AA5" w:rsidRPr="00810AA5" w:rsidRDefault="00810AA5" w:rsidP="00810AA5">
      <w:pPr>
        <w:jc w:val="both"/>
        <w:rPr>
          <w:rFonts w:ascii="Times New Roman" w:hAnsi="Times New Roman" w:cs="Times New Roman"/>
        </w:rPr>
      </w:pPr>
    </w:p>
    <w:p w:rsidR="00810AA5" w:rsidRPr="00810AA5" w:rsidRDefault="00810AA5" w:rsidP="00810AA5">
      <w:pPr>
        <w:ind w:firstLine="284"/>
        <w:jc w:val="both"/>
        <w:rPr>
          <w:rFonts w:ascii="Times New Roman" w:hAnsi="Times New Roman" w:cs="Times New Roman"/>
        </w:rPr>
      </w:pPr>
      <w:r w:rsidRPr="00810AA5">
        <w:rPr>
          <w:rFonts w:ascii="Times New Roman" w:hAnsi="Times New Roman" w:cs="Times New Roman"/>
        </w:rPr>
        <w:t>Общество с ограниченной ответственностью «ООО «НИЛАНК» (ОГРН: 1115038004498, ИНН: 5038084150)</w:t>
      </w:r>
      <w:r>
        <w:rPr>
          <w:rFonts w:ascii="Times New Roman" w:hAnsi="Times New Roman" w:cs="Times New Roman"/>
        </w:rPr>
        <w:t xml:space="preserve">, </w:t>
      </w:r>
      <w:r w:rsidRPr="00810AA5">
        <w:rPr>
          <w:rFonts w:ascii="Times New Roman" w:hAnsi="Times New Roman" w:cs="Times New Roman"/>
        </w:rPr>
        <w:t>именуемое в</w:t>
      </w:r>
      <w:r>
        <w:rPr>
          <w:rFonts w:ascii="Times New Roman" w:hAnsi="Times New Roman" w:cs="Times New Roman"/>
        </w:rPr>
        <w:t xml:space="preserve"> дальнейшем «Продавец», в лице арбитражного </w:t>
      </w:r>
      <w:r w:rsidRPr="00810AA5">
        <w:rPr>
          <w:rFonts w:ascii="Times New Roman" w:hAnsi="Times New Roman" w:cs="Times New Roman"/>
        </w:rPr>
        <w:t xml:space="preserve">управляющего </w:t>
      </w:r>
      <w:proofErr w:type="spellStart"/>
      <w:r w:rsidRPr="00810AA5">
        <w:rPr>
          <w:rFonts w:ascii="Times New Roman" w:hAnsi="Times New Roman" w:cs="Times New Roman"/>
        </w:rPr>
        <w:t>Базоева</w:t>
      </w:r>
      <w:proofErr w:type="spellEnd"/>
      <w:r w:rsidRPr="00810AA5">
        <w:rPr>
          <w:rFonts w:ascii="Times New Roman" w:hAnsi="Times New Roman" w:cs="Times New Roman"/>
        </w:rPr>
        <w:t xml:space="preserve"> Вадима Владимировича (ИНН 773127933208, адрес для корреспонденции 121059, г. Москва, ул. </w:t>
      </w:r>
      <w:proofErr w:type="spellStart"/>
      <w:r w:rsidRPr="00810AA5">
        <w:rPr>
          <w:rFonts w:ascii="Times New Roman" w:hAnsi="Times New Roman" w:cs="Times New Roman"/>
        </w:rPr>
        <w:t>Бережковская</w:t>
      </w:r>
      <w:proofErr w:type="spellEnd"/>
      <w:r w:rsidRPr="00810AA5">
        <w:rPr>
          <w:rFonts w:ascii="Times New Roman" w:hAnsi="Times New Roman" w:cs="Times New Roman"/>
        </w:rPr>
        <w:t xml:space="preserve"> набережная, дом 10, офис 200), действующего на основании </w:t>
      </w:r>
      <w:r>
        <w:rPr>
          <w:rFonts w:ascii="Times New Roman" w:hAnsi="Times New Roman" w:cs="Times New Roman"/>
        </w:rPr>
        <w:t xml:space="preserve">решения </w:t>
      </w:r>
      <w:r w:rsidRPr="00810AA5">
        <w:rPr>
          <w:rFonts w:ascii="Times New Roman" w:hAnsi="Times New Roman" w:cs="Times New Roman"/>
        </w:rPr>
        <w:t>Арбитражного суда</w:t>
      </w:r>
      <w:r>
        <w:rPr>
          <w:rFonts w:ascii="Times New Roman" w:hAnsi="Times New Roman" w:cs="Times New Roman"/>
        </w:rPr>
        <w:t xml:space="preserve"> Московской области от 31.03.2025 по делу </w:t>
      </w:r>
      <w:r w:rsidRPr="00810AA5">
        <w:rPr>
          <w:rFonts w:ascii="Times New Roman" w:hAnsi="Times New Roman" w:cs="Times New Roman"/>
        </w:rPr>
        <w:t xml:space="preserve">№ А41-102285/24, именуемое в дальнейшем «Продавец», с одной стороны, и </w:t>
      </w:r>
    </w:p>
    <w:p w:rsidR="00810AA5" w:rsidRPr="00810AA5" w:rsidRDefault="00810AA5" w:rsidP="00810AA5">
      <w:pPr>
        <w:pStyle w:val="a4"/>
        <w:spacing w:line="240" w:lineRule="auto"/>
        <w:ind w:firstLine="284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________________________________________________________________________________________________________________________________________________________________, именуемая в дальнейшем </w:t>
      </w:r>
      <w:r w:rsidRPr="00810AA5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«Покупатель», </w:t>
      </w:r>
      <w:r w:rsidRPr="00810AA5">
        <w:rPr>
          <w:rStyle w:val="a3"/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Pr="00810AA5">
        <w:rPr>
          <w:rFonts w:ascii="Times New Roman" w:hAnsi="Times New Roman" w:cs="Times New Roman"/>
          <w:sz w:val="24"/>
          <w:szCs w:val="24"/>
        </w:rPr>
        <w:t>на основании протоколов _________ от ___________</w:t>
      </w:r>
      <w:r w:rsidRPr="00810AA5">
        <w:rPr>
          <w:rStyle w:val="ubi1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810AA5">
        <w:rPr>
          <w:rStyle w:val="21"/>
          <w:rFonts w:ascii="Times New Roman" w:hAnsi="Times New Roman" w:cs="Times New Roman"/>
          <w:b w:val="0"/>
          <w:bCs w:val="0"/>
          <w:szCs w:val="24"/>
        </w:rPr>
        <w:t>результатов открытых торгов в форме _____________________ по продаже имущества ООО «</w:t>
      </w:r>
      <w:r w:rsidRPr="00810AA5">
        <w:rPr>
          <w:rFonts w:ascii="Times New Roman" w:hAnsi="Times New Roman" w:cs="Times New Roman"/>
        </w:rPr>
        <w:t>НИЛАНК</w:t>
      </w:r>
      <w:r w:rsidRPr="00810AA5">
        <w:rPr>
          <w:rStyle w:val="21"/>
          <w:rFonts w:ascii="Times New Roman" w:hAnsi="Times New Roman" w:cs="Times New Roman"/>
          <w:b w:val="0"/>
          <w:bCs w:val="0"/>
          <w:szCs w:val="24"/>
        </w:rPr>
        <w:t>»</w:t>
      </w:r>
      <w:r>
        <w:rPr>
          <w:rStyle w:val="21"/>
          <w:rFonts w:ascii="Times New Roman" w:hAnsi="Times New Roman" w:cs="Times New Roman"/>
          <w:b w:val="0"/>
          <w:bCs w:val="0"/>
          <w:szCs w:val="24"/>
        </w:rPr>
        <w:t xml:space="preserve">, </w:t>
      </w:r>
      <w:r w:rsidRPr="00810AA5">
        <w:rPr>
          <w:rStyle w:val="a3"/>
          <w:rFonts w:ascii="Times New Roman" w:hAnsi="Times New Roman" w:cs="Times New Roman"/>
          <w:sz w:val="24"/>
          <w:szCs w:val="24"/>
        </w:rPr>
        <w:t xml:space="preserve">вместе именуемые </w:t>
      </w:r>
      <w:r w:rsidRPr="00810AA5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«Стороны», </w:t>
      </w:r>
      <w:r w:rsidRPr="00810AA5">
        <w:rPr>
          <w:rStyle w:val="a3"/>
          <w:rFonts w:ascii="Times New Roman" w:hAnsi="Times New Roman" w:cs="Times New Roman"/>
          <w:sz w:val="24"/>
          <w:szCs w:val="24"/>
        </w:rPr>
        <w:t>заключили настоящий Договор (далее - «Договор») о нижеследующем:</w:t>
      </w:r>
    </w:p>
    <w:p w:rsidR="00810AA5" w:rsidRPr="00810AA5" w:rsidRDefault="00810AA5" w:rsidP="00810AA5">
      <w:pPr>
        <w:pStyle w:val="a4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0AA5" w:rsidRPr="00810AA5" w:rsidRDefault="00810AA5" w:rsidP="00810AA5">
      <w:pPr>
        <w:pStyle w:val="20"/>
        <w:numPr>
          <w:ilvl w:val="0"/>
          <w:numId w:val="1"/>
        </w:numPr>
        <w:shd w:val="clear" w:color="auto" w:fill="auto"/>
        <w:spacing w:line="240" w:lineRule="auto"/>
        <w:ind w:firstLine="284"/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 w:rsidRPr="00810AA5">
        <w:rPr>
          <w:rStyle w:val="2"/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810AA5" w:rsidRPr="00810AA5" w:rsidRDefault="00810AA5" w:rsidP="00810AA5">
      <w:pPr>
        <w:pStyle w:val="20"/>
        <w:shd w:val="clear" w:color="auto" w:fill="auto"/>
        <w:tabs>
          <w:tab w:val="left" w:pos="3649"/>
        </w:tabs>
        <w:spacing w:line="240" w:lineRule="auto"/>
        <w:ind w:firstLine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0AA5" w:rsidRPr="00810AA5" w:rsidRDefault="00810AA5" w:rsidP="00810AA5">
      <w:pPr>
        <w:ind w:firstLine="284"/>
        <w:jc w:val="both"/>
        <w:outlineLvl w:val="0"/>
        <w:rPr>
          <w:rFonts w:ascii="Times New Roman" w:hAnsi="Times New Roman" w:cs="Times New Roman"/>
          <w:color w:val="auto"/>
        </w:rPr>
      </w:pPr>
      <w:r w:rsidRPr="00810AA5">
        <w:rPr>
          <w:rFonts w:ascii="Times New Roman" w:hAnsi="Times New Roman" w:cs="Times New Roman"/>
          <w:color w:val="auto"/>
        </w:rPr>
        <w:t xml:space="preserve">1.1. Продавец передает в собственность Покупателю, а Покупатель обязуется принять и оплатить в соответствии с условиями настоящего договора следующее имущество (объекты): </w:t>
      </w:r>
    </w:p>
    <w:p w:rsidR="00810AA5" w:rsidRPr="00810AA5" w:rsidRDefault="00810AA5" w:rsidP="00810AA5">
      <w:pPr>
        <w:shd w:val="clear" w:color="auto" w:fill="FFFFFF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810AA5">
        <w:rPr>
          <w:rFonts w:ascii="Times New Roman" w:hAnsi="Times New Roman" w:cs="Times New Roman"/>
          <w:shd w:val="clear" w:color="auto" w:fill="FFFFFF"/>
        </w:rPr>
        <w:t>Лот №__:</w:t>
      </w:r>
    </w:p>
    <w:p w:rsidR="00810AA5" w:rsidRPr="00810AA5" w:rsidRDefault="00810AA5" w:rsidP="00810AA5">
      <w:pPr>
        <w:shd w:val="clear" w:color="auto" w:fill="FFFFFF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810AA5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_____________________________________________________________________________________________________________________________________________________________</w:t>
      </w:r>
    </w:p>
    <w:p w:rsidR="00810AA5" w:rsidRPr="00810AA5" w:rsidRDefault="00810AA5" w:rsidP="00810AA5">
      <w:pPr>
        <w:ind w:firstLine="284"/>
        <w:jc w:val="both"/>
        <w:outlineLvl w:val="0"/>
        <w:rPr>
          <w:rFonts w:ascii="Times New Roman" w:hAnsi="Times New Roman" w:cs="Times New Roman"/>
          <w:color w:val="auto"/>
        </w:rPr>
      </w:pPr>
      <w:r w:rsidRPr="00810AA5">
        <w:rPr>
          <w:rFonts w:ascii="Times New Roman" w:hAnsi="Times New Roman" w:cs="Times New Roman"/>
          <w:color w:val="auto"/>
        </w:rPr>
        <w:t xml:space="preserve">1.2. Ограничение (обременение) права не зарегистрировано.  </w:t>
      </w:r>
    </w:p>
    <w:p w:rsidR="00810AA5" w:rsidRPr="00810AA5" w:rsidRDefault="00810AA5" w:rsidP="00810AA5">
      <w:pPr>
        <w:pStyle w:val="a4"/>
        <w:shd w:val="clear" w:color="auto" w:fill="auto"/>
        <w:tabs>
          <w:tab w:val="left" w:leader="underscore" w:pos="4866"/>
          <w:tab w:val="left" w:leader="underscore" w:pos="9501"/>
        </w:tabs>
        <w:spacing w:line="240" w:lineRule="auto"/>
        <w:ind w:firstLine="284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810AA5" w:rsidRPr="00810AA5" w:rsidRDefault="00810AA5" w:rsidP="00810AA5">
      <w:pPr>
        <w:pStyle w:val="20"/>
        <w:numPr>
          <w:ilvl w:val="0"/>
          <w:numId w:val="1"/>
        </w:numPr>
        <w:shd w:val="clear" w:color="auto" w:fill="auto"/>
        <w:spacing w:line="240" w:lineRule="auto"/>
        <w:ind w:firstLine="284"/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 w:rsidRPr="00810AA5">
        <w:rPr>
          <w:rStyle w:val="2"/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810AA5" w:rsidRPr="00810AA5" w:rsidRDefault="00810AA5" w:rsidP="00810AA5">
      <w:pPr>
        <w:pStyle w:val="20"/>
        <w:shd w:val="clear" w:color="auto" w:fill="auto"/>
        <w:spacing w:line="240" w:lineRule="auto"/>
        <w:ind w:left="284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0AA5" w:rsidRPr="00810AA5" w:rsidRDefault="00810AA5" w:rsidP="00810AA5">
      <w:pPr>
        <w:pStyle w:val="20"/>
        <w:numPr>
          <w:ilvl w:val="1"/>
          <w:numId w:val="1"/>
        </w:numPr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10AA5">
        <w:rPr>
          <w:rStyle w:val="2"/>
          <w:rFonts w:ascii="Times New Roman" w:hAnsi="Times New Roman" w:cs="Times New Roman"/>
          <w:b/>
          <w:bCs/>
          <w:sz w:val="24"/>
          <w:szCs w:val="24"/>
        </w:rPr>
        <w:t>Покупатель обязан:</w:t>
      </w:r>
    </w:p>
    <w:p w:rsidR="00810AA5" w:rsidRPr="00810AA5" w:rsidRDefault="00810AA5" w:rsidP="00810AA5">
      <w:pPr>
        <w:pStyle w:val="a4"/>
        <w:numPr>
          <w:ilvl w:val="2"/>
          <w:numId w:val="1"/>
        </w:numPr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 xml:space="preserve"> Оплатить стоимость Имущества, указанную в п. 3.3 настоящего Договора, в течение 30 (тридцати) календарных дней с даты подписания настоящего Договора.</w:t>
      </w:r>
    </w:p>
    <w:p w:rsidR="00810AA5" w:rsidRPr="00810AA5" w:rsidRDefault="00810AA5" w:rsidP="00810AA5">
      <w:pPr>
        <w:pStyle w:val="a4"/>
        <w:numPr>
          <w:ilvl w:val="2"/>
          <w:numId w:val="1"/>
        </w:numPr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 xml:space="preserve"> Принять от Продавца Имущество по акту приема-передачи в течение 5 (пяти) рабочих дней с момента полной оплаты Имущества.</w:t>
      </w:r>
    </w:p>
    <w:p w:rsidR="00810AA5" w:rsidRPr="00810AA5" w:rsidRDefault="00810AA5" w:rsidP="00810AA5">
      <w:pPr>
        <w:pStyle w:val="a4"/>
        <w:numPr>
          <w:ilvl w:val="2"/>
          <w:numId w:val="1"/>
        </w:numPr>
        <w:shd w:val="clear" w:color="auto" w:fill="auto"/>
        <w:spacing w:after="287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 xml:space="preserve">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объект недвижимости. Расходы по государственной регистрации перехода права собственности несёт Покупатель.</w:t>
      </w:r>
    </w:p>
    <w:p w:rsidR="00810AA5" w:rsidRPr="00810AA5" w:rsidRDefault="00810AA5" w:rsidP="00810AA5">
      <w:pPr>
        <w:pStyle w:val="2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10AA5">
        <w:rPr>
          <w:rStyle w:val="2"/>
          <w:rFonts w:ascii="Times New Roman" w:hAnsi="Times New Roman" w:cs="Times New Roman"/>
          <w:b/>
          <w:bCs/>
          <w:sz w:val="24"/>
          <w:szCs w:val="24"/>
        </w:rPr>
        <w:t>2.2. Продавец обязан:</w:t>
      </w:r>
    </w:p>
    <w:p w:rsidR="00810AA5" w:rsidRPr="00810AA5" w:rsidRDefault="00810AA5" w:rsidP="00810AA5">
      <w:pPr>
        <w:pStyle w:val="a4"/>
        <w:numPr>
          <w:ilvl w:val="0"/>
          <w:numId w:val="2"/>
        </w:numPr>
        <w:shd w:val="clear" w:color="auto" w:fill="auto"/>
        <w:tabs>
          <w:tab w:val="left" w:pos="728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 xml:space="preserve"> Не позднее 3 (трех) рабочих дней после выполнения Покупателем обязанности по оплате Имущества в полном объеме, осуществить действия, необходимые для государственной регистрации перехода права собственности на объект недвижимости от Продавца к Покупателю, в том числе действия по передаче Покупателю всех документов, необходимых для государственной регистрации перехода права собственности </w:t>
      </w:r>
      <w:proofErr w:type="spellStart"/>
      <w:r w:rsidRPr="00810AA5">
        <w:rPr>
          <w:rStyle w:val="a3"/>
          <w:rFonts w:ascii="Times New Roman" w:hAnsi="Times New Roman" w:cs="Times New Roman"/>
          <w:sz w:val="24"/>
          <w:szCs w:val="24"/>
        </w:rPr>
        <w:t>наобъект</w:t>
      </w:r>
      <w:proofErr w:type="spellEnd"/>
      <w:r w:rsidRPr="00810AA5">
        <w:rPr>
          <w:rStyle w:val="a3"/>
          <w:rFonts w:ascii="Times New Roman" w:hAnsi="Times New Roman" w:cs="Times New Roman"/>
          <w:sz w:val="24"/>
          <w:szCs w:val="24"/>
        </w:rPr>
        <w:t xml:space="preserve"> недвижимости в соответствии с требованиями действующего законодательства.</w:t>
      </w:r>
    </w:p>
    <w:p w:rsidR="00810AA5" w:rsidRPr="00810AA5" w:rsidRDefault="00810AA5" w:rsidP="00810AA5">
      <w:pPr>
        <w:pStyle w:val="a4"/>
        <w:numPr>
          <w:ilvl w:val="0"/>
          <w:numId w:val="3"/>
        </w:numPr>
        <w:shd w:val="clear" w:color="auto" w:fill="auto"/>
        <w:tabs>
          <w:tab w:val="left" w:pos="1242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:rsidR="00810AA5" w:rsidRPr="00810AA5" w:rsidRDefault="00810AA5" w:rsidP="00810AA5">
      <w:pPr>
        <w:pStyle w:val="a4"/>
        <w:numPr>
          <w:ilvl w:val="0"/>
          <w:numId w:val="4"/>
        </w:numPr>
        <w:shd w:val="clear" w:color="auto" w:fill="auto"/>
        <w:spacing w:after="236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 xml:space="preserve"> Не совершать каких-либо действий, направленных на отчуждение и/или обременение Имущества правами третьих лиц.</w:t>
      </w:r>
    </w:p>
    <w:p w:rsidR="00810AA5" w:rsidRPr="00810AA5" w:rsidRDefault="00810AA5" w:rsidP="00810AA5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ind w:firstLine="284"/>
        <w:jc w:val="center"/>
        <w:rPr>
          <w:rStyle w:val="21"/>
          <w:rFonts w:ascii="Times New Roman" w:hAnsi="Times New Roman" w:cs="Times New Roman"/>
          <w:b/>
          <w:bCs/>
          <w:szCs w:val="24"/>
        </w:rPr>
      </w:pPr>
      <w:bookmarkStart w:id="0" w:name="bookmark1"/>
      <w:r w:rsidRPr="00810AA5">
        <w:rPr>
          <w:rStyle w:val="21"/>
          <w:rFonts w:ascii="Times New Roman" w:hAnsi="Times New Roman" w:cs="Times New Roman"/>
          <w:b/>
          <w:bCs/>
          <w:szCs w:val="24"/>
        </w:rPr>
        <w:lastRenderedPageBreak/>
        <w:t>ЦЕНА И ПОРЯДОК РАСЧЕТОВ</w:t>
      </w:r>
      <w:bookmarkEnd w:id="0"/>
    </w:p>
    <w:p w:rsidR="00810AA5" w:rsidRPr="00810AA5" w:rsidRDefault="00810AA5" w:rsidP="00810AA5">
      <w:pPr>
        <w:pStyle w:val="22"/>
        <w:keepNext/>
        <w:keepLines/>
        <w:shd w:val="clear" w:color="auto" w:fill="auto"/>
        <w:spacing w:before="0" w:line="240" w:lineRule="auto"/>
        <w:ind w:left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0AA5" w:rsidRPr="00810AA5" w:rsidRDefault="00810AA5" w:rsidP="00810AA5">
      <w:pPr>
        <w:pStyle w:val="a4"/>
        <w:numPr>
          <w:ilvl w:val="1"/>
          <w:numId w:val="1"/>
        </w:numPr>
        <w:shd w:val="clear" w:color="auto" w:fill="auto"/>
        <w:spacing w:line="240" w:lineRule="auto"/>
        <w:ind w:firstLine="284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 xml:space="preserve"> Цена продажи Имущества по настоящему Договору, в соответствии с Протоколами результатов открытых торгов ___________- от ________________ года по продаже имущества </w:t>
      </w:r>
      <w:r w:rsidRPr="00810AA5">
        <w:rPr>
          <w:rStyle w:val="21"/>
          <w:rFonts w:ascii="Times New Roman" w:hAnsi="Times New Roman" w:cs="Times New Roman"/>
          <w:b w:val="0"/>
          <w:bCs w:val="0"/>
          <w:szCs w:val="24"/>
        </w:rPr>
        <w:t>ООО «</w:t>
      </w:r>
      <w:proofErr w:type="spellStart"/>
      <w:r>
        <w:rPr>
          <w:rStyle w:val="21"/>
          <w:rFonts w:ascii="Times New Roman" w:hAnsi="Times New Roman" w:cs="Times New Roman"/>
          <w:b w:val="0"/>
          <w:bCs w:val="0"/>
          <w:szCs w:val="24"/>
        </w:rPr>
        <w:t>Ниланк</w:t>
      </w:r>
      <w:proofErr w:type="spellEnd"/>
      <w:r w:rsidRPr="00810AA5">
        <w:rPr>
          <w:rStyle w:val="21"/>
          <w:rFonts w:ascii="Times New Roman" w:hAnsi="Times New Roman" w:cs="Times New Roman"/>
          <w:b w:val="0"/>
          <w:bCs w:val="0"/>
          <w:szCs w:val="24"/>
        </w:rPr>
        <w:t>»</w:t>
      </w:r>
      <w:r w:rsidRPr="00810AA5">
        <w:rPr>
          <w:rFonts w:ascii="Times New Roman" w:hAnsi="Times New Roman" w:cs="Times New Roman"/>
          <w:sz w:val="24"/>
          <w:szCs w:val="24"/>
          <w:shd w:val="clear" w:color="auto" w:fill="FAFAF9"/>
        </w:rPr>
        <w:t xml:space="preserve">, </w:t>
      </w:r>
      <w:r w:rsidRPr="00810AA5">
        <w:rPr>
          <w:rStyle w:val="a3"/>
          <w:rFonts w:ascii="Times New Roman" w:hAnsi="Times New Roman" w:cs="Times New Roman"/>
          <w:sz w:val="24"/>
          <w:szCs w:val="24"/>
        </w:rPr>
        <w:t>составляет: ______________ (__________________).</w:t>
      </w:r>
    </w:p>
    <w:p w:rsidR="00810AA5" w:rsidRPr="00810AA5" w:rsidRDefault="00810AA5" w:rsidP="00810AA5">
      <w:pPr>
        <w:pStyle w:val="a4"/>
        <w:shd w:val="clear" w:color="auto" w:fill="auto"/>
        <w:spacing w:line="240" w:lineRule="auto"/>
        <w:ind w:firstLine="284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>Общая стоимость Имущества по настоящему договору составляет ___________ (___________________), НДС не облагается.</w:t>
      </w:r>
    </w:p>
    <w:p w:rsidR="00810AA5" w:rsidRPr="00810AA5" w:rsidRDefault="00810AA5" w:rsidP="00810AA5">
      <w:pPr>
        <w:pStyle w:val="a4"/>
        <w:numPr>
          <w:ilvl w:val="1"/>
          <w:numId w:val="1"/>
        </w:numPr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>Внесенный Покупателем на счет Организатора торгов задаток (платежное поручение №___ от __________) для участия в торгах по продаже Имущества в размере __________ (__________________), НДС не облагается, засчитывается в счёт оплаты приобретаемого Имущества по настоящему Договору (в соответствии с частью 5 статьи 448 ГК РФ).</w:t>
      </w:r>
    </w:p>
    <w:p w:rsidR="00810AA5" w:rsidRPr="00810AA5" w:rsidRDefault="00810AA5" w:rsidP="00810AA5">
      <w:pPr>
        <w:pStyle w:val="a4"/>
        <w:numPr>
          <w:ilvl w:val="1"/>
          <w:numId w:val="1"/>
        </w:numPr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 xml:space="preserve"> Покупатель обязуется в течение 30 (тридцати) календарных дней с даты подписания настоящего Договора оплатить оставшуюся цену Имущества в размере ____________ (__________________), НДС не облагается, путем перечисления денежных средств на счет Должника, указанный в Разделе 8 настоящего Договора.</w:t>
      </w:r>
    </w:p>
    <w:p w:rsidR="00810AA5" w:rsidRPr="00810AA5" w:rsidRDefault="00810AA5" w:rsidP="00810AA5">
      <w:pPr>
        <w:pStyle w:val="a4"/>
        <w:numPr>
          <w:ilvl w:val="1"/>
          <w:numId w:val="1"/>
        </w:numPr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 xml:space="preserve">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:rsidR="00810AA5" w:rsidRPr="00810AA5" w:rsidRDefault="00810AA5" w:rsidP="00810AA5">
      <w:pPr>
        <w:pStyle w:val="a4"/>
        <w:numPr>
          <w:ilvl w:val="1"/>
          <w:numId w:val="1"/>
        </w:numPr>
        <w:shd w:val="clear" w:color="auto" w:fill="auto"/>
        <w:spacing w:after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 xml:space="preserve"> Обязательства Покупателя по оплате цены продажи Имущества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Продавца, указанного в Разделе 8 настоящего Договора.</w:t>
      </w:r>
    </w:p>
    <w:p w:rsidR="00810AA5" w:rsidRPr="00810AA5" w:rsidRDefault="00810AA5" w:rsidP="00810AA5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284"/>
        <w:jc w:val="center"/>
        <w:rPr>
          <w:rStyle w:val="21"/>
          <w:rFonts w:ascii="Times New Roman" w:hAnsi="Times New Roman" w:cs="Times New Roman"/>
          <w:b/>
          <w:bCs/>
          <w:szCs w:val="24"/>
        </w:rPr>
      </w:pPr>
      <w:bookmarkStart w:id="1" w:name="bookmark2"/>
      <w:r w:rsidRPr="00810AA5">
        <w:rPr>
          <w:rStyle w:val="21"/>
          <w:rFonts w:ascii="Times New Roman" w:hAnsi="Times New Roman" w:cs="Times New Roman"/>
          <w:b/>
          <w:bCs/>
          <w:szCs w:val="24"/>
        </w:rPr>
        <w:t>ПЕРЕДАЧА ИМУЩЕСТВА</w:t>
      </w:r>
      <w:bookmarkEnd w:id="1"/>
    </w:p>
    <w:p w:rsidR="00810AA5" w:rsidRPr="00810AA5" w:rsidRDefault="00810AA5" w:rsidP="00810AA5">
      <w:pPr>
        <w:pStyle w:val="22"/>
        <w:keepNext/>
        <w:keepLines/>
        <w:shd w:val="clear" w:color="auto" w:fill="auto"/>
        <w:tabs>
          <w:tab w:val="left" w:pos="0"/>
        </w:tabs>
        <w:spacing w:before="0" w:line="240" w:lineRule="auto"/>
        <w:ind w:left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0AA5" w:rsidRPr="00810AA5" w:rsidRDefault="00810AA5" w:rsidP="00810AA5">
      <w:pPr>
        <w:pStyle w:val="a4"/>
        <w:numPr>
          <w:ilvl w:val="1"/>
          <w:numId w:val="1"/>
        </w:numPr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 xml:space="preserve"> Имущество передается по месту его нахождения.</w:t>
      </w:r>
    </w:p>
    <w:p w:rsidR="00810AA5" w:rsidRPr="00810AA5" w:rsidRDefault="00810AA5" w:rsidP="00810AA5">
      <w:pPr>
        <w:pStyle w:val="a4"/>
        <w:numPr>
          <w:ilvl w:val="1"/>
          <w:numId w:val="1"/>
        </w:numPr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 xml:space="preserve"> Передача Имущества Продавцом и принятие его Покупателем осуществляется по подписываемому сторонами передаточному акту.</w:t>
      </w:r>
    </w:p>
    <w:p w:rsidR="00810AA5" w:rsidRPr="00810AA5" w:rsidRDefault="00810AA5" w:rsidP="00810AA5">
      <w:pPr>
        <w:pStyle w:val="a4"/>
        <w:numPr>
          <w:ilvl w:val="1"/>
          <w:numId w:val="1"/>
        </w:numPr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 xml:space="preserve"> Передача Имущества должна быть осуществлена в течение 5 (пяти) рабочих дней со дня его полной оплаты.</w:t>
      </w:r>
    </w:p>
    <w:p w:rsidR="00810AA5" w:rsidRPr="00810AA5" w:rsidRDefault="00810AA5" w:rsidP="00810AA5">
      <w:pPr>
        <w:pStyle w:val="a4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>Обязанность Продавца по передаче Имущества Покупателю считается исполненной в момент предоставления Имущества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810AA5" w:rsidRPr="00810AA5" w:rsidRDefault="00810AA5" w:rsidP="00810AA5">
      <w:pPr>
        <w:pStyle w:val="a4"/>
        <w:shd w:val="clear" w:color="auto" w:fill="auto"/>
        <w:spacing w:after="169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>4.4. Покупатель на момент подписания настоящего договора осмотрел Имущество, ознакомился с документами и его качественными характеристиками и претензий к Продавцу не имеет.</w:t>
      </w:r>
    </w:p>
    <w:p w:rsidR="00810AA5" w:rsidRPr="00810AA5" w:rsidRDefault="00810AA5" w:rsidP="00810AA5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ind w:firstLine="284"/>
        <w:jc w:val="center"/>
        <w:rPr>
          <w:rStyle w:val="21"/>
          <w:rFonts w:ascii="Times New Roman" w:hAnsi="Times New Roman" w:cs="Times New Roman"/>
          <w:b/>
          <w:bCs/>
          <w:szCs w:val="24"/>
        </w:rPr>
      </w:pPr>
      <w:bookmarkStart w:id="2" w:name="bookmark3"/>
      <w:r w:rsidRPr="00810AA5">
        <w:rPr>
          <w:rStyle w:val="21"/>
          <w:rFonts w:ascii="Times New Roman" w:hAnsi="Times New Roman" w:cs="Times New Roman"/>
          <w:b/>
          <w:bCs/>
          <w:szCs w:val="24"/>
        </w:rPr>
        <w:t>ОТВЕТСТВЕННОСТЬ СТОРОН</w:t>
      </w:r>
      <w:bookmarkEnd w:id="2"/>
    </w:p>
    <w:p w:rsidR="00810AA5" w:rsidRPr="00810AA5" w:rsidRDefault="00810AA5" w:rsidP="00810AA5">
      <w:pPr>
        <w:pStyle w:val="22"/>
        <w:keepNext/>
        <w:keepLines/>
        <w:shd w:val="clear" w:color="auto" w:fill="auto"/>
        <w:spacing w:before="0" w:line="240" w:lineRule="auto"/>
        <w:ind w:left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0AA5" w:rsidRPr="00810AA5" w:rsidRDefault="00810AA5" w:rsidP="00810AA5">
      <w:pPr>
        <w:pStyle w:val="a4"/>
        <w:numPr>
          <w:ilvl w:val="1"/>
          <w:numId w:val="1"/>
        </w:numPr>
        <w:shd w:val="clear" w:color="auto" w:fill="auto"/>
        <w:tabs>
          <w:tab w:val="left" w:pos="1122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ненадлежащие исполнение условий настоящего договора в соответствии с действующим законодательством.</w:t>
      </w:r>
    </w:p>
    <w:p w:rsidR="00810AA5" w:rsidRPr="00810AA5" w:rsidRDefault="00810AA5" w:rsidP="00810AA5">
      <w:pPr>
        <w:pStyle w:val="a4"/>
        <w:numPr>
          <w:ilvl w:val="0"/>
          <w:numId w:val="5"/>
        </w:numPr>
        <w:shd w:val="clear" w:color="auto" w:fill="auto"/>
        <w:tabs>
          <w:tab w:val="left" w:pos="1070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>Сторона, ненадлежащим образом исполнившая свои обязательства по настоящему договору, обязана возместить другой стороне все возникшие в связи с этим убытки.</w:t>
      </w:r>
    </w:p>
    <w:p w:rsidR="00810AA5" w:rsidRPr="00810AA5" w:rsidRDefault="00810AA5" w:rsidP="00810AA5">
      <w:pPr>
        <w:pStyle w:val="a4"/>
        <w:numPr>
          <w:ilvl w:val="0"/>
          <w:numId w:val="6"/>
        </w:numPr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 xml:space="preserve"> В случае нарушения Покупателем срока оплаты имущества, установленного в п. 3.3 настоящего Договора, настоящий Договор может быть расторгнут Продавцом в одностороннем порядке, письменно уведомив Покупателя о прекращении действия настоящего Договора. В этом случае задаток, внесенный Покупателем, ему не возвращается, а включается в состав имущества Продавца.</w:t>
      </w:r>
    </w:p>
    <w:p w:rsidR="00810AA5" w:rsidRPr="00810AA5" w:rsidRDefault="00810AA5" w:rsidP="00810AA5">
      <w:pPr>
        <w:pStyle w:val="a4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3.2. настоящего Договора. В данном случае оформление Сторонами дополнительного соглашения о прекращении действия настоящего Договора не требуется.</w:t>
      </w:r>
    </w:p>
    <w:p w:rsidR="00810AA5" w:rsidRPr="00810AA5" w:rsidRDefault="00810AA5" w:rsidP="00810AA5">
      <w:pPr>
        <w:pStyle w:val="a4"/>
        <w:numPr>
          <w:ilvl w:val="0"/>
          <w:numId w:val="6"/>
        </w:numPr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 xml:space="preserve"> В случае уклонения Покупателя от фактического принятия Имущества в установленный </w:t>
      </w:r>
      <w:r w:rsidRPr="00810AA5">
        <w:rPr>
          <w:rStyle w:val="a3"/>
          <w:rFonts w:ascii="Times New Roman" w:hAnsi="Times New Roman" w:cs="Times New Roman"/>
          <w:sz w:val="24"/>
          <w:szCs w:val="24"/>
        </w:rPr>
        <w:lastRenderedPageBreak/>
        <w:t>в настоящем Договоре срок он уплачивает Продавцу пеню в размере 0,1% от общей стоимости Имущества за каждый день просрочки, но не более 10% от этой стоимости.</w:t>
      </w:r>
    </w:p>
    <w:p w:rsidR="00810AA5" w:rsidRPr="00810AA5" w:rsidRDefault="00810AA5" w:rsidP="00810AA5">
      <w:pPr>
        <w:pStyle w:val="a4"/>
        <w:numPr>
          <w:ilvl w:val="0"/>
          <w:numId w:val="6"/>
        </w:numPr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 xml:space="preserve">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внесенный задаток, указанный в п. 3.2. настоящего Договора, засчитывается Продавцом в качестве штрафа по Договору за неисполнение обязанности по принятию Имущества.</w:t>
      </w:r>
    </w:p>
    <w:p w:rsidR="00810AA5" w:rsidRPr="00810AA5" w:rsidRDefault="00810AA5" w:rsidP="00810AA5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284"/>
        <w:jc w:val="center"/>
        <w:rPr>
          <w:rStyle w:val="21"/>
          <w:rFonts w:ascii="Times New Roman" w:hAnsi="Times New Roman" w:cs="Times New Roman"/>
          <w:b/>
          <w:bCs/>
          <w:szCs w:val="24"/>
        </w:rPr>
      </w:pPr>
      <w:bookmarkStart w:id="3" w:name="bookmark4"/>
      <w:r w:rsidRPr="00810AA5">
        <w:rPr>
          <w:rStyle w:val="21"/>
          <w:rFonts w:ascii="Times New Roman" w:hAnsi="Times New Roman" w:cs="Times New Roman"/>
          <w:b/>
          <w:bCs/>
          <w:szCs w:val="24"/>
        </w:rPr>
        <w:t>ПРОЧИЕ УСЛОВИЯ</w:t>
      </w:r>
      <w:bookmarkEnd w:id="3"/>
    </w:p>
    <w:p w:rsidR="00810AA5" w:rsidRPr="00810AA5" w:rsidRDefault="00810AA5" w:rsidP="00810AA5">
      <w:pPr>
        <w:pStyle w:val="22"/>
        <w:keepNext/>
        <w:keepLines/>
        <w:shd w:val="clear" w:color="auto" w:fill="auto"/>
        <w:tabs>
          <w:tab w:val="left" w:pos="0"/>
        </w:tabs>
        <w:spacing w:before="0" w:line="240" w:lineRule="auto"/>
        <w:ind w:left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0AA5" w:rsidRPr="00810AA5" w:rsidRDefault="00810AA5" w:rsidP="00810AA5">
      <w:pPr>
        <w:pStyle w:val="a4"/>
        <w:numPr>
          <w:ilvl w:val="1"/>
          <w:numId w:val="1"/>
        </w:numPr>
        <w:shd w:val="clear" w:color="auto" w:fill="auto"/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 xml:space="preserve"> Настоящий Договор вступает в силу с момента его подписания и прекращает свое действие при:</w:t>
      </w:r>
    </w:p>
    <w:p w:rsidR="00810AA5" w:rsidRPr="00810AA5" w:rsidRDefault="00810AA5" w:rsidP="00810AA5">
      <w:pPr>
        <w:pStyle w:val="a4"/>
        <w:numPr>
          <w:ilvl w:val="0"/>
          <w:numId w:val="7"/>
        </w:numPr>
        <w:shd w:val="clear" w:color="auto" w:fill="auto"/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 xml:space="preserve"> надлежащем исполнении Сторонами своих обязательств;</w:t>
      </w:r>
    </w:p>
    <w:p w:rsidR="00810AA5" w:rsidRPr="00810AA5" w:rsidRDefault="00810AA5" w:rsidP="00810AA5">
      <w:pPr>
        <w:pStyle w:val="a4"/>
        <w:numPr>
          <w:ilvl w:val="0"/>
          <w:numId w:val="7"/>
        </w:numPr>
        <w:shd w:val="clear" w:color="auto" w:fill="auto"/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 xml:space="preserve"> расторжении в предусмотренных федеральным законодательством и настоящим Договором случаях;</w:t>
      </w:r>
    </w:p>
    <w:p w:rsidR="00810AA5" w:rsidRPr="00810AA5" w:rsidRDefault="00810AA5" w:rsidP="00810AA5">
      <w:pPr>
        <w:pStyle w:val="a4"/>
        <w:numPr>
          <w:ilvl w:val="0"/>
          <w:numId w:val="7"/>
        </w:numPr>
        <w:shd w:val="clear" w:color="auto" w:fill="auto"/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 xml:space="preserve"> возникновении иных оснований, предусмотренных законодательством Российской Федерации.</w:t>
      </w:r>
    </w:p>
    <w:p w:rsidR="00810AA5" w:rsidRPr="00810AA5" w:rsidRDefault="00810AA5" w:rsidP="00810AA5">
      <w:pPr>
        <w:pStyle w:val="a4"/>
        <w:numPr>
          <w:ilvl w:val="1"/>
          <w:numId w:val="1"/>
        </w:numPr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 xml:space="preserve">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810AA5" w:rsidRPr="00810AA5" w:rsidRDefault="00810AA5" w:rsidP="00810AA5">
      <w:pPr>
        <w:pStyle w:val="a4"/>
        <w:numPr>
          <w:ilvl w:val="1"/>
          <w:numId w:val="1"/>
        </w:numPr>
        <w:shd w:val="clear" w:color="auto" w:fill="auto"/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 xml:space="preserve"> Все уведомления и сообщения должны направляться в письменной форме.</w:t>
      </w:r>
    </w:p>
    <w:p w:rsidR="00810AA5" w:rsidRPr="00810AA5" w:rsidRDefault="00810AA5" w:rsidP="00810AA5">
      <w:pPr>
        <w:pStyle w:val="a4"/>
        <w:numPr>
          <w:ilvl w:val="1"/>
          <w:numId w:val="1"/>
        </w:numPr>
        <w:shd w:val="clear" w:color="auto" w:fill="auto"/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 xml:space="preserve"> Во всем остальном, что не предусмотрено настоящим Договором, Стороны руководствуются федеральным законодательством.</w:t>
      </w:r>
    </w:p>
    <w:p w:rsidR="00810AA5" w:rsidRPr="00810AA5" w:rsidRDefault="00810AA5" w:rsidP="00810AA5">
      <w:pPr>
        <w:pStyle w:val="a4"/>
        <w:numPr>
          <w:ilvl w:val="1"/>
          <w:numId w:val="1"/>
        </w:numPr>
        <w:shd w:val="clear" w:color="auto" w:fill="auto"/>
        <w:spacing w:line="240" w:lineRule="auto"/>
        <w:ind w:firstLine="284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 xml:space="preserve">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810AA5">
        <w:rPr>
          <w:rStyle w:val="a3"/>
          <w:rFonts w:ascii="Times New Roman" w:hAnsi="Times New Roman" w:cs="Times New Roman"/>
          <w:sz w:val="24"/>
          <w:szCs w:val="24"/>
        </w:rPr>
        <w:t>неурегулировании</w:t>
      </w:r>
      <w:proofErr w:type="spellEnd"/>
      <w:r w:rsidRPr="00810AA5">
        <w:rPr>
          <w:rStyle w:val="a3"/>
          <w:rFonts w:ascii="Times New Roman" w:hAnsi="Times New Roman" w:cs="Times New Roman"/>
          <w:sz w:val="24"/>
          <w:szCs w:val="24"/>
        </w:rPr>
        <w:t xml:space="preserve"> в процессе</w:t>
      </w:r>
      <w:r w:rsidRPr="00810AA5">
        <w:rPr>
          <w:rFonts w:ascii="Times New Roman" w:hAnsi="Times New Roman" w:cs="Times New Roman"/>
          <w:sz w:val="24"/>
          <w:szCs w:val="24"/>
        </w:rPr>
        <w:t xml:space="preserve"> </w:t>
      </w:r>
      <w:r w:rsidRPr="00810AA5">
        <w:rPr>
          <w:rStyle w:val="a3"/>
          <w:rFonts w:ascii="Times New Roman" w:hAnsi="Times New Roman" w:cs="Times New Roman"/>
          <w:sz w:val="24"/>
          <w:szCs w:val="24"/>
        </w:rPr>
        <w:t>переговоров спорных вопросов споры разрешаются в суде в соответствии с его подсудностью.</w:t>
      </w:r>
    </w:p>
    <w:p w:rsidR="00810AA5" w:rsidRPr="00810AA5" w:rsidRDefault="00810AA5" w:rsidP="00810AA5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AA5" w:rsidRPr="00810AA5" w:rsidRDefault="00810AA5" w:rsidP="00810AA5">
      <w:pPr>
        <w:pStyle w:val="20"/>
        <w:numPr>
          <w:ilvl w:val="0"/>
          <w:numId w:val="1"/>
        </w:numPr>
        <w:shd w:val="clear" w:color="auto" w:fill="auto"/>
        <w:spacing w:line="240" w:lineRule="auto"/>
        <w:ind w:firstLine="284"/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bookmarkStart w:id="4" w:name="bookmark5"/>
      <w:r w:rsidRPr="00810AA5">
        <w:rPr>
          <w:rStyle w:val="2"/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  <w:bookmarkEnd w:id="4"/>
    </w:p>
    <w:p w:rsidR="00810AA5" w:rsidRPr="00810AA5" w:rsidRDefault="00810AA5" w:rsidP="00810AA5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0AA5" w:rsidRPr="00810AA5" w:rsidRDefault="00810AA5" w:rsidP="00810AA5">
      <w:pPr>
        <w:pStyle w:val="a4"/>
        <w:numPr>
          <w:ilvl w:val="1"/>
          <w:numId w:val="1"/>
        </w:numPr>
        <w:shd w:val="clear" w:color="auto" w:fill="auto"/>
        <w:tabs>
          <w:tab w:val="left" w:pos="1106"/>
        </w:tabs>
        <w:spacing w:line="240" w:lineRule="auto"/>
        <w:ind w:firstLine="284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Продавца и Покупателя.</w:t>
      </w:r>
    </w:p>
    <w:p w:rsidR="00810AA5" w:rsidRPr="00810AA5" w:rsidRDefault="00810AA5" w:rsidP="00810AA5">
      <w:pPr>
        <w:pStyle w:val="a4"/>
        <w:shd w:val="clear" w:color="auto" w:fill="auto"/>
        <w:tabs>
          <w:tab w:val="left" w:pos="1106"/>
        </w:tabs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10AA5">
        <w:rPr>
          <w:rStyle w:val="a3"/>
          <w:rFonts w:ascii="Times New Roman" w:hAnsi="Times New Roman" w:cs="Times New Roman"/>
          <w:sz w:val="24"/>
          <w:szCs w:val="24"/>
        </w:rPr>
        <w:t>8.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3"/>
        <w:gridCol w:w="4933"/>
      </w:tblGrid>
      <w:tr w:rsidR="00810AA5" w:rsidRPr="00810AA5" w:rsidTr="000306AA">
        <w:tc>
          <w:tcPr>
            <w:tcW w:w="5006" w:type="dxa"/>
            <w:shd w:val="clear" w:color="auto" w:fill="auto"/>
          </w:tcPr>
          <w:p w:rsidR="00810AA5" w:rsidRPr="00810AA5" w:rsidRDefault="00810AA5" w:rsidP="000306AA">
            <w:pPr>
              <w:spacing w:before="100" w:beforeAutospacing="1" w:after="100" w:afterAutospacing="1"/>
              <w:ind w:firstLine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0AA5">
              <w:rPr>
                <w:rFonts w:ascii="Times New Roman" w:hAnsi="Times New Roman" w:cs="Times New Roman"/>
                <w:color w:val="auto"/>
              </w:rPr>
              <w:t>Продавец</w:t>
            </w:r>
          </w:p>
        </w:tc>
        <w:tc>
          <w:tcPr>
            <w:tcW w:w="5006" w:type="dxa"/>
            <w:shd w:val="clear" w:color="auto" w:fill="auto"/>
          </w:tcPr>
          <w:p w:rsidR="00810AA5" w:rsidRPr="00810AA5" w:rsidRDefault="00810AA5" w:rsidP="000306AA">
            <w:pPr>
              <w:spacing w:before="100" w:beforeAutospacing="1" w:after="100" w:afterAutospacing="1"/>
              <w:ind w:firstLine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0AA5">
              <w:rPr>
                <w:rFonts w:ascii="Times New Roman" w:hAnsi="Times New Roman" w:cs="Times New Roman"/>
                <w:color w:val="auto"/>
              </w:rPr>
              <w:t>Покупатель</w:t>
            </w:r>
          </w:p>
        </w:tc>
      </w:tr>
      <w:tr w:rsidR="00810AA5" w:rsidRPr="00810AA5" w:rsidTr="000306AA">
        <w:tc>
          <w:tcPr>
            <w:tcW w:w="5006" w:type="dxa"/>
            <w:shd w:val="clear" w:color="auto" w:fill="auto"/>
          </w:tcPr>
          <w:p w:rsidR="00810AA5" w:rsidRDefault="00810AA5" w:rsidP="000306AA">
            <w:pPr>
              <w:rPr>
                <w:rFonts w:ascii="Times New Roman" w:hAnsi="Times New Roman" w:cs="Times New Roman"/>
              </w:rPr>
            </w:pPr>
            <w:bookmarkStart w:id="5" w:name="_GoBack" w:colFirst="0" w:colLast="0"/>
            <w:r w:rsidRPr="00810AA5">
              <w:rPr>
                <w:rFonts w:ascii="Times New Roman" w:hAnsi="Times New Roman" w:cs="Times New Roman"/>
              </w:rPr>
              <w:t xml:space="preserve">ООО «НИЛАНК» </w:t>
            </w:r>
          </w:p>
          <w:p w:rsidR="00810AA5" w:rsidRDefault="00810AA5" w:rsidP="00030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ОГРН: 1115038004498</w:t>
            </w:r>
          </w:p>
          <w:p w:rsidR="00810AA5" w:rsidRDefault="00810AA5" w:rsidP="000306AA">
            <w:pPr>
              <w:rPr>
                <w:rFonts w:ascii="Times New Roman" w:hAnsi="Times New Roman" w:cs="Times New Roman"/>
              </w:rPr>
            </w:pPr>
            <w:r w:rsidRPr="00810AA5">
              <w:rPr>
                <w:rFonts w:ascii="Times New Roman" w:hAnsi="Times New Roman" w:cs="Times New Roman"/>
              </w:rPr>
              <w:t>ИНН: 5038084150</w:t>
            </w:r>
          </w:p>
          <w:p w:rsidR="00810AA5" w:rsidRDefault="00810AA5" w:rsidP="000306AA">
            <w:pPr>
              <w:rPr>
                <w:rFonts w:ascii="Times New Roman" w:hAnsi="Times New Roman" w:cs="Times New Roman"/>
              </w:rPr>
            </w:pPr>
          </w:p>
          <w:p w:rsidR="00810AA5" w:rsidRPr="00810AA5" w:rsidRDefault="00810AA5" w:rsidP="00030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6" w:type="dxa"/>
            <w:shd w:val="clear" w:color="auto" w:fill="auto"/>
          </w:tcPr>
          <w:p w:rsidR="00810AA5" w:rsidRPr="00810AA5" w:rsidRDefault="00810AA5" w:rsidP="000306AA">
            <w:pPr>
              <w:pStyle w:val="a4"/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A5" w:rsidRPr="00810AA5" w:rsidTr="000306AA">
        <w:tc>
          <w:tcPr>
            <w:tcW w:w="5006" w:type="dxa"/>
            <w:shd w:val="clear" w:color="auto" w:fill="auto"/>
          </w:tcPr>
          <w:p w:rsidR="00810AA5" w:rsidRPr="00810AA5" w:rsidRDefault="0075256A" w:rsidP="000306A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Арбитражный</w:t>
            </w:r>
            <w:r w:rsidR="00810AA5" w:rsidRPr="00810AA5">
              <w:rPr>
                <w:rFonts w:ascii="Times New Roman" w:hAnsi="Times New Roman" w:cs="Times New Roman"/>
                <w:color w:val="auto"/>
              </w:rPr>
              <w:t xml:space="preserve"> управляющий </w:t>
            </w:r>
          </w:p>
          <w:p w:rsidR="00810AA5" w:rsidRPr="00810AA5" w:rsidRDefault="00810AA5" w:rsidP="000306A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</w:p>
          <w:p w:rsidR="00810AA5" w:rsidRPr="00810AA5" w:rsidRDefault="00810AA5" w:rsidP="000306A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810AA5">
              <w:rPr>
                <w:rFonts w:ascii="Times New Roman" w:hAnsi="Times New Roman" w:cs="Times New Roman"/>
                <w:color w:val="auto"/>
              </w:rPr>
              <w:t>ООО «</w:t>
            </w:r>
            <w:proofErr w:type="gramStart"/>
            <w:r w:rsidRPr="00810AA5">
              <w:rPr>
                <w:rFonts w:ascii="Times New Roman" w:hAnsi="Times New Roman" w:cs="Times New Roman"/>
                <w:color w:val="auto"/>
              </w:rPr>
              <w:t>НИЛАНК»_</w:t>
            </w:r>
            <w:proofErr w:type="gramEnd"/>
            <w:r w:rsidRPr="00810AA5">
              <w:rPr>
                <w:rFonts w:ascii="Times New Roman" w:hAnsi="Times New Roman" w:cs="Times New Roman"/>
                <w:color w:val="auto"/>
              </w:rPr>
              <w:t>__________</w:t>
            </w:r>
            <w:r w:rsidR="0075256A">
              <w:rPr>
                <w:rFonts w:ascii="Times New Roman" w:hAnsi="Times New Roman" w:cs="Times New Roman"/>
                <w:color w:val="auto"/>
              </w:rPr>
              <w:t>/</w:t>
            </w:r>
            <w:r w:rsidRPr="00810AA5">
              <w:rPr>
                <w:rFonts w:ascii="Times New Roman" w:hAnsi="Times New Roman" w:cs="Times New Roman"/>
                <w:color w:val="auto"/>
              </w:rPr>
              <w:t xml:space="preserve">В.В. </w:t>
            </w:r>
            <w:proofErr w:type="spellStart"/>
            <w:r w:rsidRPr="00810AA5">
              <w:rPr>
                <w:rFonts w:ascii="Times New Roman" w:hAnsi="Times New Roman" w:cs="Times New Roman"/>
                <w:color w:val="auto"/>
              </w:rPr>
              <w:t>Базоев</w:t>
            </w:r>
            <w:proofErr w:type="spellEnd"/>
            <w:r w:rsidRPr="00810AA5">
              <w:rPr>
                <w:rFonts w:ascii="Times New Roman" w:hAnsi="Times New Roman" w:cs="Times New Roman"/>
                <w:color w:val="auto"/>
              </w:rPr>
              <w:t>/</w:t>
            </w:r>
          </w:p>
          <w:p w:rsidR="00810AA5" w:rsidRPr="00810AA5" w:rsidRDefault="00810AA5" w:rsidP="000306A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06" w:type="dxa"/>
            <w:shd w:val="clear" w:color="auto" w:fill="auto"/>
          </w:tcPr>
          <w:p w:rsidR="00810AA5" w:rsidRPr="00810AA5" w:rsidRDefault="00810AA5" w:rsidP="000306A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</w:p>
          <w:p w:rsidR="00810AA5" w:rsidRPr="00810AA5" w:rsidRDefault="00810AA5" w:rsidP="000306A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</w:p>
          <w:p w:rsidR="00810AA5" w:rsidRPr="00810AA5" w:rsidRDefault="00810AA5" w:rsidP="000306A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810AA5">
              <w:rPr>
                <w:rFonts w:ascii="Times New Roman" w:hAnsi="Times New Roman" w:cs="Times New Roman"/>
                <w:color w:val="auto"/>
              </w:rPr>
              <w:t>___________________</w:t>
            </w:r>
            <w:r w:rsidRPr="00810AA5">
              <w:rPr>
                <w:rFonts w:ascii="Times New Roman" w:hAnsi="Times New Roman" w:cs="Times New Roman"/>
                <w:color w:val="auto"/>
                <w:lang w:val="en-US"/>
              </w:rPr>
              <w:t>___</w:t>
            </w:r>
            <w:r w:rsidRPr="00810AA5">
              <w:rPr>
                <w:rFonts w:ascii="Times New Roman" w:hAnsi="Times New Roman" w:cs="Times New Roman"/>
                <w:color w:val="auto"/>
              </w:rPr>
              <w:t>/</w:t>
            </w:r>
            <w:r w:rsidRPr="00810AA5">
              <w:rPr>
                <w:rFonts w:ascii="Times New Roman" w:hAnsi="Times New Roman" w:cs="Times New Roman"/>
                <w:color w:val="auto"/>
                <w:lang w:val="en-US"/>
              </w:rPr>
              <w:t>__________</w:t>
            </w:r>
            <w:r w:rsidRPr="00810AA5">
              <w:rPr>
                <w:rFonts w:ascii="Times New Roman" w:hAnsi="Times New Roman" w:cs="Times New Roman"/>
                <w:color w:val="auto"/>
              </w:rPr>
              <w:t>/</w:t>
            </w:r>
          </w:p>
          <w:p w:rsidR="00810AA5" w:rsidRPr="00810AA5" w:rsidRDefault="00810AA5" w:rsidP="000306A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</w:p>
        </w:tc>
      </w:tr>
      <w:bookmarkEnd w:id="5"/>
    </w:tbl>
    <w:p w:rsidR="00810AA5" w:rsidRPr="00810AA5" w:rsidRDefault="00810AA5" w:rsidP="00810AA5">
      <w:p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</w:p>
    <w:p w:rsidR="002349F9" w:rsidRPr="00810AA5" w:rsidRDefault="002349F9">
      <w:pPr>
        <w:rPr>
          <w:rFonts w:ascii="Times New Roman" w:hAnsi="Times New Roman" w:cs="Times New Roman"/>
        </w:rPr>
      </w:pPr>
    </w:p>
    <w:sectPr w:rsidR="002349F9" w:rsidRPr="00810AA5" w:rsidSect="00906DFF">
      <w:pgSz w:w="11906" w:h="16838"/>
      <w:pgMar w:top="1134" w:right="850" w:bottom="56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2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2.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2.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2.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2.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2.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2.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2.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2.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2.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2.2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2.2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2.2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2.2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2.2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2.2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2.2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2.2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2.2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2"/>
      <w:numFmt w:val="decimal"/>
      <w:lvlText w:val="5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5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5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5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5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5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5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5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5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"/>
      <w:numFmt w:val="decimal"/>
      <w:lvlText w:val="5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5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5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5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5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5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5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5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5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A5"/>
    <w:rsid w:val="002349F9"/>
    <w:rsid w:val="00423B43"/>
    <w:rsid w:val="0075256A"/>
    <w:rsid w:val="0081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9824"/>
  <w15:chartTrackingRefBased/>
  <w15:docId w15:val="{C6C9890B-FE35-4274-ACB3-09649A32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A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mr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10AA5"/>
    <w:rPr>
      <w:rFonts w:cs="Mangal"/>
      <w:b/>
      <w:bCs/>
      <w:sz w:val="21"/>
      <w:szCs w:val="21"/>
      <w:shd w:val="clear" w:color="auto" w:fill="FFFFFF"/>
      <w:lang w:bidi="mr-IN"/>
    </w:rPr>
  </w:style>
  <w:style w:type="character" w:customStyle="1" w:styleId="a3">
    <w:name w:val="Основной текст Знак"/>
    <w:link w:val="a4"/>
    <w:rsid w:val="00810AA5"/>
    <w:rPr>
      <w:rFonts w:cs="Mangal"/>
      <w:sz w:val="21"/>
      <w:szCs w:val="21"/>
      <w:shd w:val="clear" w:color="auto" w:fill="FFFFFF"/>
      <w:lang w:bidi="mr-IN"/>
    </w:rPr>
  </w:style>
  <w:style w:type="character" w:customStyle="1" w:styleId="a5">
    <w:name w:val="Основной текст + Полужирный"/>
    <w:rsid w:val="00810AA5"/>
    <w:rPr>
      <w:rFonts w:cs="Mangal"/>
      <w:b/>
      <w:bCs/>
      <w:sz w:val="21"/>
      <w:szCs w:val="21"/>
      <w:lang w:bidi="mr-IN"/>
    </w:rPr>
  </w:style>
  <w:style w:type="paragraph" w:styleId="a4">
    <w:name w:val="Body Text"/>
    <w:basedOn w:val="a"/>
    <w:link w:val="a3"/>
    <w:rsid w:val="00810AA5"/>
    <w:pPr>
      <w:shd w:val="clear" w:color="auto" w:fill="FFFFFF"/>
      <w:spacing w:line="274" w:lineRule="exact"/>
      <w:jc w:val="center"/>
    </w:pPr>
    <w:rPr>
      <w:rFonts w:asciiTheme="minorHAnsi" w:eastAsiaTheme="minorHAnsi" w:hAnsiTheme="minorHAnsi" w:cs="Mangal"/>
      <w:color w:val="auto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10AA5"/>
    <w:rPr>
      <w:rFonts w:ascii="Courier New" w:eastAsia="Courier New" w:hAnsi="Courier New" w:cs="Courier New"/>
      <w:color w:val="000000"/>
      <w:sz w:val="24"/>
      <w:szCs w:val="21"/>
      <w:lang w:eastAsia="ru-RU" w:bidi="mr-IN"/>
    </w:rPr>
  </w:style>
  <w:style w:type="character" w:customStyle="1" w:styleId="21">
    <w:name w:val="Заголовок №2_"/>
    <w:link w:val="22"/>
    <w:rsid w:val="00810AA5"/>
    <w:rPr>
      <w:rFonts w:cs="Mangal"/>
      <w:b/>
      <w:bCs/>
      <w:sz w:val="21"/>
      <w:szCs w:val="21"/>
      <w:shd w:val="clear" w:color="auto" w:fill="FFFFFF"/>
      <w:lang w:bidi="mr-IN"/>
    </w:rPr>
  </w:style>
  <w:style w:type="paragraph" w:customStyle="1" w:styleId="20">
    <w:name w:val="Основной текст (2)"/>
    <w:basedOn w:val="a"/>
    <w:link w:val="2"/>
    <w:rsid w:val="00810AA5"/>
    <w:pPr>
      <w:shd w:val="clear" w:color="auto" w:fill="FFFFFF"/>
      <w:spacing w:line="274" w:lineRule="exact"/>
      <w:jc w:val="center"/>
    </w:pPr>
    <w:rPr>
      <w:rFonts w:asciiTheme="minorHAnsi" w:eastAsiaTheme="minorHAnsi" w:hAnsiTheme="minorHAnsi" w:cs="Mangal"/>
      <w:b/>
      <w:bCs/>
      <w:color w:val="auto"/>
      <w:sz w:val="21"/>
      <w:szCs w:val="21"/>
      <w:lang w:eastAsia="en-US"/>
    </w:rPr>
  </w:style>
  <w:style w:type="paragraph" w:customStyle="1" w:styleId="22">
    <w:name w:val="Заголовок №2"/>
    <w:basedOn w:val="a"/>
    <w:link w:val="21"/>
    <w:rsid w:val="00810AA5"/>
    <w:pPr>
      <w:shd w:val="clear" w:color="auto" w:fill="FFFFFF"/>
      <w:spacing w:before="240" w:line="274" w:lineRule="exact"/>
      <w:jc w:val="both"/>
      <w:outlineLvl w:val="1"/>
    </w:pPr>
    <w:rPr>
      <w:rFonts w:asciiTheme="minorHAnsi" w:eastAsiaTheme="minorHAnsi" w:hAnsiTheme="minorHAnsi" w:cs="Mangal"/>
      <w:b/>
      <w:bCs/>
      <w:color w:val="auto"/>
      <w:sz w:val="21"/>
      <w:szCs w:val="21"/>
      <w:lang w:eastAsia="en-US"/>
    </w:rPr>
  </w:style>
  <w:style w:type="character" w:customStyle="1" w:styleId="ubi1">
    <w:name w:val="ubi1"/>
    <w:rsid w:val="00810AA5"/>
    <w:rPr>
      <w:b/>
      <w:bCs/>
      <w:i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Honor3</dc:creator>
  <cp:keywords/>
  <dc:description/>
  <cp:lastModifiedBy>Honor3</cp:lastModifiedBy>
  <cp:revision>2</cp:revision>
  <dcterms:created xsi:type="dcterms:W3CDTF">2025-06-03T11:13:00Z</dcterms:created>
  <dcterms:modified xsi:type="dcterms:W3CDTF">2025-06-03T11:22:00Z</dcterms:modified>
</cp:coreProperties>
</file>