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60" w:rsidRPr="009D1E60" w:rsidRDefault="009D1E60" w:rsidP="009D1E6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D1E60">
        <w:rPr>
          <w:rFonts w:ascii="Times New Roman" w:eastAsia="Times New Roman" w:hAnsi="Times New Roman" w:cs="Times New Roman"/>
          <w:b/>
          <w:color w:val="000000"/>
          <w:lang w:eastAsia="ru-RU"/>
        </w:rPr>
        <w:t>Соглашение о задатке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7"/>
        <w:gridCol w:w="6938"/>
      </w:tblGrid>
      <w:tr w:rsidR="009D1E60" w:rsidRPr="009D1E60" w:rsidTr="005431FF">
        <w:tc>
          <w:tcPr>
            <w:tcW w:w="2417" w:type="dxa"/>
            <w:vAlign w:val="center"/>
          </w:tcPr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60">
              <w:rPr>
                <w:rFonts w:ascii="Times New Roman" w:eastAsia="Times New Roman" w:hAnsi="Times New Roman" w:cs="Times New Roman"/>
                <w:lang w:eastAsia="ru-RU"/>
              </w:rPr>
              <w:t>г. Тюмень</w:t>
            </w:r>
          </w:p>
        </w:tc>
        <w:tc>
          <w:tcPr>
            <w:tcW w:w="6938" w:type="dxa"/>
            <w:vAlign w:val="center"/>
          </w:tcPr>
          <w:p w:rsidR="009D1E60" w:rsidRPr="009D1E60" w:rsidRDefault="00D121F9" w:rsidP="009D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«___»_____________2025</w:t>
            </w:r>
            <w:bookmarkStart w:id="0" w:name="_GoBack"/>
            <w:bookmarkEnd w:id="0"/>
            <w:r w:rsidR="009D1E60" w:rsidRPr="009D1E6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9D1E60" w:rsidRPr="009D1E60" w:rsidRDefault="009D1E60" w:rsidP="009D1E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1E60" w:rsidRPr="009D1E60" w:rsidRDefault="009D1E60" w:rsidP="009D1E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925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 w:cs="Times New Roman"/>
          <w:lang w:eastAsia="ru-RU"/>
        </w:rPr>
        <w:t>ООО</w:t>
      </w:r>
      <w:r w:rsidRPr="00080925">
        <w:rPr>
          <w:rFonts w:ascii="Times New Roman" w:eastAsia="Times New Roman" w:hAnsi="Times New Roman" w:cs="Times New Roman"/>
          <w:bCs/>
          <w:lang w:eastAsia="ru-RU"/>
        </w:rPr>
        <w:t xml:space="preserve"> «Промнефтегазпроект» (ОГРН 1027200788163, ИНН 7203118473, адрес регистрации: 626501, г. Тюмень, ул. Республики, д. 207, кв..702)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color w:val="000000"/>
          <w:lang w:eastAsia="ru-RU"/>
        </w:rPr>
        <w:t>в лице конкурсного управляющего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Шкаровской Светланы Ивановны</w:t>
      </w:r>
      <w:r w:rsidRPr="0008092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80925">
        <w:rPr>
          <w:rFonts w:ascii="Times New Roman" w:eastAsia="Times New Roman" w:hAnsi="Times New Roman" w:cs="Times New Roman"/>
          <w:lang w:eastAsia="ru-RU"/>
        </w:rPr>
        <w:t>действующей на основании Решения Арбитражного суда Тюменской области по делу №</w:t>
      </w:r>
      <w:r w:rsidRPr="00080925">
        <w:rPr>
          <w:rFonts w:ascii="Times New Roman" w:eastAsia="Times New Roman" w:hAnsi="Times New Roman" w:cs="Times New Roman"/>
          <w:bCs/>
          <w:lang w:eastAsia="ru-RU"/>
        </w:rPr>
        <w:t xml:space="preserve"> А70-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15404/2021 от 23.08.2022 </w:t>
      </w:r>
      <w:r w:rsidRPr="0008092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года</w:t>
      </w:r>
      <w:r w:rsidRPr="009D1E60">
        <w:rPr>
          <w:rFonts w:ascii="Times New Roman" w:eastAsia="Times New Roman" w:hAnsi="Times New Roman" w:cs="Times New Roman"/>
          <w:color w:val="000000"/>
          <w:lang w:eastAsia="ru-RU"/>
        </w:rPr>
        <w:t>,  именуемый в дальнейшем «Организатор торгов», с одной стороны, и _____________________, именуемый в дальнейшем «Претендент», в лице ____________________, действующего на основании _____________________________, с другой стороны, заключили настоящее соглашение о следующем</w:t>
      </w:r>
      <w:bookmarkStart w:id="1" w:name="_gjdgxs" w:colFirst="0" w:colLast="0"/>
      <w:bookmarkEnd w:id="1"/>
      <w:r w:rsidRPr="009D1E6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D1E60" w:rsidRPr="009D1E60" w:rsidRDefault="009D1E60" w:rsidP="009D1E6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Для участия в аукционе по продаже имущества ООО </w:t>
      </w:r>
      <w:r w:rsidRPr="009D1E6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080925">
        <w:rPr>
          <w:rFonts w:ascii="Times New Roman" w:eastAsia="Times New Roman" w:hAnsi="Times New Roman" w:cs="Times New Roman"/>
          <w:bCs/>
          <w:lang w:eastAsia="ru-RU"/>
        </w:rPr>
        <w:t xml:space="preserve">«Промнефтегазпроект» </w:t>
      </w:r>
      <w:r w:rsidRPr="009D1E60">
        <w:rPr>
          <w:rFonts w:ascii="Times New Roman" w:eastAsia="Times New Roman" w:hAnsi="Times New Roman" w:cs="Times New Roman"/>
          <w:lang w:eastAsia="ru-RU"/>
        </w:rPr>
        <w:t>проводимого Организатором торгов «___» ______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9D1E60">
        <w:rPr>
          <w:rFonts w:ascii="Times New Roman" w:eastAsia="Times New Roman" w:hAnsi="Times New Roman" w:cs="Times New Roman"/>
          <w:lang w:eastAsia="ru-RU"/>
        </w:rPr>
        <w:t xml:space="preserve"> г., Претендент обязуется перечислить на расчетный счет должника задаток в размере 5% от начальной цены продажи, что составляет </w:t>
      </w:r>
      <w:r w:rsidRPr="009D1E60">
        <w:rPr>
          <w:rFonts w:ascii="Times New Roman" w:eastAsia="Times New Roman" w:hAnsi="Times New Roman" w:cs="Times New Roman"/>
          <w:highlight w:val="white"/>
          <w:lang w:eastAsia="ru-RU"/>
        </w:rPr>
        <w:t>_________</w:t>
      </w:r>
      <w:r w:rsidRPr="009D1E60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 (___________________________________________________) руб. 00 коп</w:t>
      </w:r>
      <w:r w:rsidRPr="009D1E60">
        <w:rPr>
          <w:rFonts w:ascii="Times New Roman" w:eastAsia="Times New Roman" w:hAnsi="Times New Roman" w:cs="Times New Roman"/>
          <w:lang w:eastAsia="ru-RU"/>
        </w:rPr>
        <w:t xml:space="preserve">., в счет обеспечения оплаты приобретаемого на торгах имущества по лоту № ___ - право </w:t>
      </w:r>
      <w:r w:rsidRPr="009D1E60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требования к </w:t>
      </w:r>
      <w:r w:rsidRPr="009D1E60">
        <w:rPr>
          <w:rFonts w:ascii="Times New Roman" w:eastAsia="Times New Roman" w:hAnsi="Times New Roman" w:cs="Times New Roman"/>
          <w:highlight w:val="white"/>
          <w:lang w:eastAsia="ru-RU"/>
        </w:rPr>
        <w:t>______________ (ИНН __________)</w:t>
      </w:r>
      <w:r w:rsidRPr="009D1E60">
        <w:rPr>
          <w:rFonts w:ascii="Times New Roman" w:eastAsia="Times New Roman" w:hAnsi="Times New Roman" w:cs="Times New Roman"/>
          <w:lang w:eastAsia="ru-RU"/>
        </w:rPr>
        <w:t xml:space="preserve"> на сумму </w:t>
      </w:r>
      <w:r w:rsidRPr="009D1E60">
        <w:rPr>
          <w:rFonts w:ascii="Times New Roman" w:eastAsia="Times New Roman" w:hAnsi="Times New Roman" w:cs="Times New Roman"/>
          <w:highlight w:val="white"/>
          <w:lang w:eastAsia="ru-RU"/>
        </w:rPr>
        <w:t xml:space="preserve">_________________ </w:t>
      </w:r>
      <w:r w:rsidRPr="009D1E60">
        <w:rPr>
          <w:rFonts w:ascii="Times New Roman" w:eastAsia="Times New Roman" w:hAnsi="Times New Roman" w:cs="Times New Roman"/>
          <w:lang w:eastAsia="ru-RU"/>
        </w:rPr>
        <w:t xml:space="preserve"> руб. </w:t>
      </w:r>
      <w:r w:rsidRPr="009D1E60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по:</w:t>
      </w:r>
      <w:r w:rsidRPr="009D1E6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>Претендент перечисляет задаток на специальный расчетный счет должника:</w:t>
      </w:r>
      <w:r w:rsidRPr="009D1E60"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ООО "ПРОМНЕФТЕГАЗПРОЕКТ» спецсчет: </w:t>
      </w:r>
      <w:r w:rsidRPr="009D1E60">
        <w:rPr>
          <w:rFonts w:ascii="Times New Roman" w:eastAsia="Times New Roman" w:hAnsi="Times New Roman" w:cs="Times New Roman"/>
          <w:lang w:eastAsia="ru-RU"/>
        </w:rPr>
        <w:t>№40702810224220001223 в ФИЛИАЛ ПАО "БАНК УРАЛСИБ" В Г.ЕКАТЕРИНБУРГ, БИК 046577446, Корреспондентский счет30101810165770000446 в Уральском ГУ (г. Екатеринбург) Банка Ро</w:t>
      </w:r>
      <w:r>
        <w:rPr>
          <w:rFonts w:ascii="Times New Roman" w:eastAsia="Times New Roman" w:hAnsi="Times New Roman" w:cs="Times New Roman"/>
          <w:lang w:eastAsia="ru-RU"/>
        </w:rPr>
        <w:t>ссии.</w:t>
      </w:r>
    </w:p>
    <w:p w:rsidR="009D1E60" w:rsidRPr="009D1E60" w:rsidRDefault="009D1E60" w:rsidP="009D1E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          Документом, подтверждающим поступление задатка, является выписка со счета. По получении подтверждения перечислении задатка Претендент допускается к участию в аукционе.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Задаток возвращается: </w:t>
      </w:r>
    </w:p>
    <w:p w:rsidR="009D1E60" w:rsidRPr="009D1E60" w:rsidRDefault="009D1E60" w:rsidP="009D1E60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при отказе Претенденту в участии в аукционе – в течении пяти дней с момента вынесения организатором торгов соответствующего решения; </w:t>
      </w:r>
    </w:p>
    <w:p w:rsidR="009D1E60" w:rsidRPr="009D1E60" w:rsidRDefault="009D1E60" w:rsidP="009D1E60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если Претендент не признан победителем аукциона – в течение пяти дней с момента подписания протокола об итогах аукциона; </w:t>
      </w:r>
    </w:p>
    <w:p w:rsidR="009D1E60" w:rsidRPr="009D1E60" w:rsidRDefault="009D1E60" w:rsidP="009D1E60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при отзыве Претендентом заявки на участии в аукционе – в течение 10 дней с момента поступления Организатору торгов уведомления об отзыве заявки.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Задаток, внесенный Победителем торгов, засчитывается в счет оплаты приобретаемого имущества.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При уклонении (отказе) Победителя аукциона от заключения в пятидневный срок договор купли-продажи имущества, а также неоплаты покупки в течение тридцати календарных дней со дня подписания вышеуказанного договора купли-продажи, задаток не возвращается, а Победитель утрачивает право на покупку.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Настоящее соглашение является соглашением присоединения к протоколу о результатах аукциона и к договору купли-продажи имущества.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Настоящее соглашение вступает в силу с момента его подписания и будет действовать в течении срока выполнения сторонами своих обязательств и урегулирования всех расчетов между ними.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Любые изменения и дополнения к настоящему соглашению имеют силу только в том случае, если они оформлены в письменном виде и подписаны обеими сторонами.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В случае возникновения споров по вопросам, предусмотренным настоящим соглашением или в связи с ним, стороны примут все меры к их разрешению путем переговоров. В случае невозможности разрешения указанных споров путем переговоров, они будут разрешаться в порядке, установленном действующим законодательством.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За неисполнение или ненадлежащее исполнение обязанностей по настоящему соглашению стороны несут ответственность, предусмотренную действующим законодательством РФ.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lastRenderedPageBreak/>
        <w:t xml:space="preserve">Во всем ином, что не предусмотрено настоящим соглашением, будут применяться нормы действующего законодательства.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>Настоящее соглашение составлено в двух экземплярах, идентичных по тексту и имеющих одинаковую юридическую силу, один из которых находится у Организатора торгов, а второй — у Претендента.</w:t>
      </w:r>
    </w:p>
    <w:p w:rsidR="009D1E60" w:rsidRPr="009D1E60" w:rsidRDefault="009D1E60" w:rsidP="009D1E60">
      <w:pPr>
        <w:numPr>
          <w:ilvl w:val="0"/>
          <w:numId w:val="2"/>
        </w:numPr>
        <w:spacing w:after="28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>Юридические адреса и реквизиты сторон:</w:t>
      </w:r>
    </w:p>
    <w:p w:rsidR="009D1E60" w:rsidRPr="009D1E60" w:rsidRDefault="009D1E60" w:rsidP="009D1E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Организатор торгов: Конкурсный управляющий Продавец: </w:t>
      </w:r>
    </w:p>
    <w:p w:rsidR="009D1E60" w:rsidRPr="009D1E60" w:rsidRDefault="009D1E60" w:rsidP="009D1E6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9D1E60" w:rsidRPr="009D1E60" w:rsidRDefault="009D1E60" w:rsidP="009D1E6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D1E60">
        <w:rPr>
          <w:rFonts w:ascii="Times New Roman" w:eastAsia="Times New Roman" w:hAnsi="Times New Roman" w:cs="Times New Roman"/>
          <w:color w:val="000000"/>
          <w:lang w:eastAsia="ru-RU"/>
        </w:rPr>
        <w:t>Претендент: _________________________________________________________________________</w:t>
      </w:r>
    </w:p>
    <w:p w:rsidR="009D1E60" w:rsidRPr="009D1E60" w:rsidRDefault="009D1E60" w:rsidP="009D1E6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D1E60">
        <w:rPr>
          <w:rFonts w:ascii="Times New Roman" w:eastAsia="Times New Roman" w:hAnsi="Times New Roman" w:cs="Times New Roman"/>
          <w:color w:val="000000"/>
          <w:lang w:eastAsia="ru-RU"/>
        </w:rPr>
        <w:t>Подписи сторон:</w:t>
      </w:r>
    </w:p>
    <w:tbl>
      <w:tblPr>
        <w:tblW w:w="20350" w:type="dxa"/>
        <w:tblInd w:w="108" w:type="dxa"/>
        <w:tblLook w:val="01E0" w:firstRow="1" w:lastRow="1" w:firstColumn="1" w:lastColumn="1" w:noHBand="0" w:noVBand="0"/>
      </w:tblPr>
      <w:tblGrid>
        <w:gridCol w:w="5616"/>
        <w:gridCol w:w="4755"/>
        <w:gridCol w:w="5089"/>
        <w:gridCol w:w="4890"/>
      </w:tblGrid>
      <w:tr w:rsidR="009D1E60" w:rsidRPr="009D1E60" w:rsidTr="005431FF">
        <w:tc>
          <w:tcPr>
            <w:tcW w:w="5616" w:type="dxa"/>
          </w:tcPr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1E60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 торгов:</w:t>
            </w:r>
          </w:p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1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________________________</w:t>
            </w:r>
          </w:p>
        </w:tc>
        <w:tc>
          <w:tcPr>
            <w:tcW w:w="4755" w:type="dxa"/>
          </w:tcPr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1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Претендент </w:t>
            </w:r>
          </w:p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1E60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</w:t>
            </w:r>
          </w:p>
        </w:tc>
        <w:tc>
          <w:tcPr>
            <w:tcW w:w="5089" w:type="dxa"/>
          </w:tcPr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0" w:type="dxa"/>
          </w:tcPr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1E60" w:rsidRPr="009D1E60" w:rsidRDefault="009D1E60" w:rsidP="009D1E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1E60" w:rsidRPr="009D1E60" w:rsidRDefault="009D1E60" w:rsidP="009D1E60">
      <w:pPr>
        <w:rPr>
          <w:rFonts w:ascii="Times New Roman" w:hAnsi="Times New Roman" w:cs="Times New Roman"/>
        </w:rPr>
      </w:pPr>
    </w:p>
    <w:p w:rsidR="00432B95" w:rsidRDefault="00432B95"/>
    <w:sectPr w:rsidR="00432B95" w:rsidSect="00EF5ACA">
      <w:footerReference w:type="default" r:id="rId8"/>
      <w:pgSz w:w="11906" w:h="16838"/>
      <w:pgMar w:top="71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A6" w:rsidRDefault="008E34A6">
      <w:pPr>
        <w:spacing w:after="0" w:line="240" w:lineRule="auto"/>
      </w:pPr>
      <w:r>
        <w:separator/>
      </w:r>
    </w:p>
  </w:endnote>
  <w:endnote w:type="continuationSeparator" w:id="0">
    <w:p w:rsidR="008E34A6" w:rsidRDefault="008E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17" w:rsidRDefault="009D1E6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4A6">
      <w:rPr>
        <w:noProof/>
      </w:rPr>
      <w:t>1</w:t>
    </w:r>
    <w:r>
      <w:fldChar w:fldCharType="end"/>
    </w:r>
  </w:p>
  <w:p w:rsidR="001E7917" w:rsidRDefault="008E34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A6" w:rsidRDefault="008E34A6">
      <w:pPr>
        <w:spacing w:after="0" w:line="240" w:lineRule="auto"/>
      </w:pPr>
      <w:r>
        <w:separator/>
      </w:r>
    </w:p>
  </w:footnote>
  <w:footnote w:type="continuationSeparator" w:id="0">
    <w:p w:rsidR="008E34A6" w:rsidRDefault="008E3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085C"/>
    <w:multiLevelType w:val="multilevel"/>
    <w:tmpl w:val="A79C8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61AA123D"/>
    <w:multiLevelType w:val="hybridMultilevel"/>
    <w:tmpl w:val="A9B4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60"/>
    <w:rsid w:val="00432B95"/>
    <w:rsid w:val="008E34A6"/>
    <w:rsid w:val="009D1E60"/>
    <w:rsid w:val="00D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D1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D1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D1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D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2024-03-27T08:41:00Z</dcterms:created>
  <dcterms:modified xsi:type="dcterms:W3CDTF">2025-02-07T03:58:00Z</dcterms:modified>
</cp:coreProperties>
</file>