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 Р О Е К Т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ДОГОВОР О ЗАДАТКЕ № ___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г. Москва                                                                                                   «___» 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Субботина Виктория Константиновна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(ИНН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231713265084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184-090-343 65</w:t>
      </w:r>
      <w:r w:rsidDel="00000000" w:rsidR="00000000" w:rsidRPr="00000000">
        <w:rPr>
          <w:sz w:val="24"/>
          <w:szCs w:val="24"/>
          <w:rtl w:val="0"/>
        </w:rPr>
        <w:t xml:space="preserve">) - член СРО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Ассоциация "Сибирская гильдия антикризисных управляющих"</w:t>
      </w:r>
      <w:r w:rsidDel="00000000" w:rsidR="00000000" w:rsidRPr="00000000">
        <w:rPr>
          <w:sz w:val="24"/>
          <w:szCs w:val="24"/>
          <w:rtl w:val="0"/>
        </w:rPr>
        <w:t xml:space="preserve"> (ОГРН 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1071515011248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8601019434</w:t>
      </w:r>
      <w:r w:rsidDel="00000000" w:rsidR="00000000" w:rsidRPr="00000000">
        <w:rPr>
          <w:sz w:val="24"/>
          <w:szCs w:val="24"/>
          <w:rtl w:val="0"/>
        </w:rPr>
        <w:t xml:space="preserve">, место нахождения: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121059, г. Москва, Бережковская наб., д. 10, оф. 200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финансовый управляющий 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Мерзлова Евгения Владимировича</w:t>
      </w:r>
      <w:r w:rsidDel="00000000" w:rsidR="00000000" w:rsidRPr="00000000">
        <w:rPr>
          <w:sz w:val="24"/>
          <w:szCs w:val="24"/>
          <w:rtl w:val="0"/>
        </w:rPr>
        <w:t xml:space="preserve"> (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23.07.1987</w:t>
      </w:r>
      <w:r w:rsidDel="00000000" w:rsidR="00000000" w:rsidRPr="00000000">
        <w:rPr>
          <w:sz w:val="24"/>
          <w:szCs w:val="24"/>
          <w:rtl w:val="0"/>
        </w:rPr>
        <w:t xml:space="preserve"> г. р., место рождения: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гор. Тимашевск Краснодарского Края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235307965620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120-493-661 36</w:t>
      </w:r>
      <w:r w:rsidDel="00000000" w:rsidR="00000000" w:rsidRPr="00000000">
        <w:rPr>
          <w:sz w:val="24"/>
          <w:szCs w:val="24"/>
          <w:rtl w:val="0"/>
        </w:rPr>
        <w:t xml:space="preserve">, зарегистрирован: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353230, Краснодарский край, Северский р-н, пгт Ильский, ул Крестьянская, д 44Б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действующий на основании </w:t>
      </w:r>
      <w:r w:rsidDel="00000000" w:rsidR="00000000" w:rsidRPr="00000000">
        <w:rPr>
          <w:sz w:val="24"/>
          <w:szCs w:val="24"/>
          <w:rtl w:val="0"/>
        </w:rPr>
        <w:t xml:space="preserve">решения </w:t>
      </w:r>
      <w:r w:rsidDel="00000000" w:rsidR="00000000" w:rsidRPr="00000000">
        <w:rPr>
          <w:b w:val="1"/>
          <w:sz w:val="24"/>
          <w:szCs w:val="24"/>
          <w:rtl w:val="0"/>
        </w:rPr>
        <w:t xml:space="preserve">Арбитражного суда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Краснодарского края</w:t>
      </w:r>
      <w:r w:rsidDel="00000000" w:rsidR="00000000" w:rsidRPr="00000000">
        <w:rPr>
          <w:b w:val="1"/>
          <w:sz w:val="24"/>
          <w:szCs w:val="24"/>
          <w:rtl w:val="0"/>
        </w:rPr>
        <w:t xml:space="preserve"> по делу №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А32-31696/2024</w:t>
      </w:r>
      <w:r w:rsidDel="00000000" w:rsidR="00000000" w:rsidRPr="00000000">
        <w:rPr>
          <w:b w:val="1"/>
          <w:sz w:val="24"/>
          <w:szCs w:val="24"/>
          <w:rtl w:val="0"/>
        </w:rPr>
        <w:t xml:space="preserve"> от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10.10.2024</w:t>
      </w:r>
      <w:r w:rsidDel="00000000" w:rsidR="00000000" w:rsidRPr="00000000">
        <w:rPr>
          <w:b w:val="1"/>
          <w:sz w:val="24"/>
          <w:szCs w:val="24"/>
          <w:rtl w:val="0"/>
        </w:rPr>
        <w:t xml:space="preserve"> г.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в процедуре банкротства «реализация имущества гражданина»,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именуемый в дальнейшем “Организатор торгов”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с одной стороны и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 именуемый далее "Претендент", с другой стороны, совместно именуемые Стороны, заключили настоящий договор о нижеследующем: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Предмет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1.1. В соответствии с условиями настоящего договора Претендент вносит задаток в размере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10 (десяти)</w:t>
      </w:r>
      <w:r w:rsidDel="00000000" w:rsidR="00000000" w:rsidRPr="00000000">
        <w:rPr>
          <w:sz w:val="24"/>
          <w:szCs w:val="24"/>
          <w:rtl w:val="0"/>
        </w:rPr>
        <w:t xml:space="preserve"> % от стартовой цены имущества –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40 000,00</w:t>
      </w:r>
      <w:r w:rsidDel="00000000" w:rsidR="00000000" w:rsidRPr="00000000">
        <w:rPr>
          <w:sz w:val="24"/>
          <w:szCs w:val="24"/>
          <w:rtl w:val="0"/>
        </w:rPr>
        <w:t xml:space="preserve"> руб. для участия в торгах по продаже следующего имущества: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Лот №1: </w:t>
      </w:r>
      <w:r w:rsidDel="00000000" w:rsidR="00000000" w:rsidRPr="00000000">
        <w:rPr>
          <w:sz w:val="24"/>
          <w:szCs w:val="24"/>
          <w:rtl w:val="0"/>
        </w:rPr>
        <w:t xml:space="preserve">автомобиль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CITROEN модель C-Elysee </w:t>
      </w:r>
      <w:r w:rsidDel="00000000" w:rsidR="00000000" w:rsidRPr="00000000">
        <w:rPr>
          <w:sz w:val="24"/>
          <w:szCs w:val="24"/>
          <w:rtl w:val="0"/>
        </w:rPr>
        <w:t xml:space="preserve">-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2013 </w:t>
      </w:r>
      <w:r w:rsidDel="00000000" w:rsidR="00000000" w:rsidRPr="00000000">
        <w:rPr>
          <w:sz w:val="24"/>
          <w:szCs w:val="24"/>
          <w:rtl w:val="0"/>
        </w:rPr>
        <w:t xml:space="preserve">г.в.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, </w:t>
      </w:r>
      <w:r w:rsidDel="00000000" w:rsidR="00000000" w:rsidRPr="00000000">
        <w:rPr>
          <w:sz w:val="24"/>
          <w:szCs w:val="24"/>
          <w:rtl w:val="0"/>
        </w:rPr>
        <w:t xml:space="preserve">цвет: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белый, </w:t>
      </w:r>
      <w:r w:rsidDel="00000000" w:rsidR="00000000" w:rsidRPr="00000000">
        <w:rPr>
          <w:sz w:val="24"/>
          <w:szCs w:val="24"/>
          <w:rtl w:val="0"/>
        </w:rPr>
        <w:t xml:space="preserve">рег №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 Р987НМ123, </w:t>
      </w:r>
      <w:r w:rsidDel="00000000" w:rsidR="00000000" w:rsidRPr="00000000">
        <w:rPr>
          <w:sz w:val="24"/>
          <w:szCs w:val="24"/>
          <w:rtl w:val="0"/>
        </w:rPr>
        <w:t xml:space="preserve">VIN: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VF7DDHMY0DJ722908, </w:t>
      </w:r>
      <w:r w:rsidDel="00000000" w:rsidR="00000000" w:rsidRPr="00000000">
        <w:rPr>
          <w:sz w:val="24"/>
          <w:szCs w:val="24"/>
          <w:rtl w:val="0"/>
        </w:rPr>
        <w:t xml:space="preserve"> пробег: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166083</w:t>
      </w:r>
      <w:r w:rsidDel="00000000" w:rsidR="00000000" w:rsidRPr="00000000">
        <w:rPr>
          <w:sz w:val="24"/>
          <w:szCs w:val="24"/>
          <w:rtl w:val="0"/>
        </w:rPr>
        <w:t xml:space="preserve"> км. (далее – «</w:t>
      </w:r>
      <w:r w:rsidDel="00000000" w:rsidR="00000000" w:rsidRPr="00000000">
        <w:rPr>
          <w:b w:val="1"/>
          <w:sz w:val="24"/>
          <w:szCs w:val="24"/>
          <w:rtl w:val="0"/>
        </w:rPr>
        <w:t xml:space="preserve">Имущество</w:t>
      </w:r>
      <w:r w:rsidDel="00000000" w:rsidR="00000000" w:rsidRPr="00000000">
        <w:rPr>
          <w:sz w:val="24"/>
          <w:szCs w:val="24"/>
          <w:rtl w:val="0"/>
        </w:rPr>
        <w:t xml:space="preserve">»).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1.2. Имущество принадлежит Продавцу на праве собственности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1.3. </w:t>
      </w:r>
      <w:r w:rsidDel="00000000" w:rsidR="00000000" w:rsidRPr="00000000">
        <w:rPr>
          <w:sz w:val="24"/>
          <w:szCs w:val="24"/>
          <w:rtl w:val="0"/>
        </w:rPr>
        <w:t xml:space="preserve">Претендент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соответствии с информационным сообщением, опубликованным в едином федеральном реестре сведений о банкротстве, перечисляет </w:t>
      </w:r>
      <w:r w:rsidDel="00000000" w:rsidR="00000000" w:rsidRPr="00000000">
        <w:rPr>
          <w:sz w:val="24"/>
          <w:szCs w:val="24"/>
          <w:rtl w:val="0"/>
        </w:rPr>
        <w:t xml:space="preserve">задаток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расчетн</w:t>
      </w:r>
      <w:r w:rsidDel="00000000" w:rsidR="00000000" w:rsidRPr="00000000">
        <w:rPr>
          <w:sz w:val="24"/>
          <w:szCs w:val="24"/>
          <w:rtl w:val="0"/>
        </w:rPr>
        <w:t xml:space="preserve">ый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счет Должника: </w:t>
      </w: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40817810350186806644</w:t>
      </w:r>
      <w:r w:rsidDel="00000000" w:rsidR="00000000" w:rsidRPr="00000000">
        <w:rPr>
          <w:sz w:val="24"/>
          <w:szCs w:val="24"/>
          <w:rtl w:val="0"/>
        </w:rPr>
        <w:t xml:space="preserve"> в 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ФИЛИАЛ "ЦЕНТРАЛЬНЫЙ" ПАО "СОВКОМБАНК" (БЕРДСК)</w:t>
      </w:r>
      <w:r w:rsidDel="00000000" w:rsidR="00000000" w:rsidRPr="00000000">
        <w:rPr>
          <w:sz w:val="24"/>
          <w:szCs w:val="24"/>
          <w:rtl w:val="0"/>
        </w:rPr>
        <w:t xml:space="preserve">, БИК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045004763</w:t>
      </w:r>
      <w:r w:rsidDel="00000000" w:rsidR="00000000" w:rsidRPr="00000000">
        <w:rPr>
          <w:sz w:val="24"/>
          <w:szCs w:val="24"/>
          <w:rtl w:val="0"/>
        </w:rPr>
        <w:t xml:space="preserve">, к/с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30101810150040000763</w:t>
      </w:r>
      <w:r w:rsidDel="00000000" w:rsidR="00000000" w:rsidRPr="00000000">
        <w:rPr>
          <w:sz w:val="24"/>
          <w:szCs w:val="24"/>
          <w:rtl w:val="0"/>
        </w:rPr>
        <w:t xml:space="preserve">, получатель платежа </w:t>
      </w: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Мерзлов Евгений Владимирович, ИНН: 235307965620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с предоставлением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необходимы</w:t>
      </w:r>
      <w:r w:rsidDel="00000000" w:rsidR="00000000" w:rsidRPr="00000000">
        <w:rPr>
          <w:sz w:val="24"/>
          <w:szCs w:val="24"/>
          <w:rtl w:val="0"/>
        </w:rPr>
        <w:t xml:space="preserve">х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документ</w:t>
      </w:r>
      <w:r w:rsidDel="00000000" w:rsidR="00000000" w:rsidRPr="00000000">
        <w:rPr>
          <w:sz w:val="24"/>
          <w:szCs w:val="24"/>
          <w:rtl w:val="0"/>
        </w:rPr>
        <w:t xml:space="preserve">ов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 Организатор торгов обязуется принять данный задаток.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81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Сумма задатка вносится в счет обеспечения обязательств Претендента, связанных с участием в торгах по продаже имущества, указанного в п. 1.1. настоящего договора, в том числе по оплате приобретенного имущества, в случае признания Претендента победителем торгов на условиях Предложений о порядке, сроках и условиях продажи имущества, Заявки на участие в торгах, поданной Претендентом.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81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В случае признания Претендента Победителем торгов сумма задатка засчитывается в счет оплаты приобретенного на торгах имущества.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Порядок внесения задатка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7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торгов.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7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денежные средства, переданные в соответствии с настоящим договором, проценты не начисляются.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  Порядок возврата и удержания задатка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</w:t>
        <w:tab/>
        <w:t xml:space="preserve">Задаток возвращается Претенденту в случаях и сроки, предусмотренных настоящим договором путем перечисления суммы внесенного задатка Претенденту за минусом </w:t>
      </w:r>
      <w:r w:rsidDel="00000000" w:rsidR="00000000" w:rsidRPr="00000000">
        <w:rPr>
          <w:sz w:val="24"/>
          <w:szCs w:val="24"/>
          <w:rtl w:val="0"/>
        </w:rPr>
        <w:t xml:space="preserve">комиссии банка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3.2.</w:t>
        <w:tab/>
        <w:t xml:space="preserve"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519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отказа Претендент</w:t>
      </w:r>
      <w:r w:rsidDel="00000000" w:rsidR="00000000" w:rsidRPr="00000000">
        <w:rPr>
          <w:sz w:val="24"/>
          <w:szCs w:val="24"/>
          <w:rtl w:val="0"/>
        </w:rPr>
        <w:t xml:space="preserve">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от участия в Торгах;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519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непризнания Участника торгов Победителем торгов;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отзыва Претендентом заявки на участие в торгах, до момента приобретения им статуса участника торгов.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3.3.</w:t>
        <w:tab/>
        <w:t xml:space="preserve"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3.4.</w:t>
        <w:tab/>
        <w:t xml:space="preserve"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3.5.</w:t>
        <w:tab/>
        <w:t xml:space="preserve">Задаток не возвращается в случае: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487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отказа или уклонения Победителя торгов от подписания Протокола о ходе и результатах торгов;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487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отказа или уклонения Победителя торгов от подписания Договора купли-продажи имущества, выставленного на Торги;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487"/>
        </w:tabs>
        <w:spacing w:after="0" w:before="0" w:line="240" w:lineRule="auto"/>
        <w:ind w:left="0" w:right="-1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sz w:val="24"/>
          <w:szCs w:val="24"/>
          <w:rtl w:val="0"/>
        </w:rPr>
        <w:t xml:space="preserve">неоплаты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Победителем торгов имущества в установленный Договором купли-продажи срок.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  Иные условия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16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Настоящий договор вступает в силу с момента его подписания сторонами и</w:t>
        <w:br w:type="textWrapping"/>
        <w:t xml:space="preserve">прекращает свое действие после исполнения Сторонами всех обязательств по нему.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16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Споры, возникшие в результате действия настоящего договора, разрешаются в</w:t>
        <w:br w:type="textWrapping"/>
        <w:t xml:space="preserve">установленном порядке в Арбитражном суде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Краснодарского края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16"/>
        </w:tabs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Настоящий Договор составлен в 2 (Двух) экземплярах, имеющих одинаковую</w:t>
        <w:br w:type="textWrapping"/>
        <w:t xml:space="preserve">юридическую силу, по одному для каждой из Сторон.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  Реквизиты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firstLine="72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15.0" w:type="dxa"/>
        <w:jc w:val="left"/>
        <w:tblInd w:w="-43.0" w:type="dxa"/>
        <w:tblLayout w:type="fixed"/>
        <w:tblLook w:val="0000"/>
      </w:tblPr>
      <w:tblGrid>
        <w:gridCol w:w="5415"/>
        <w:gridCol w:w="4800"/>
        <w:tblGridChange w:id="0">
          <w:tblGrid>
            <w:gridCol w:w="5415"/>
            <w:gridCol w:w="4800"/>
          </w:tblGrid>
        </w:tblGridChange>
      </w:tblGrid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widowControl w:val="0"/>
              <w:shd w:fill="ffffff" w:val="clear"/>
              <w:ind w:right="-143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Организатор торгов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widowControl w:val="0"/>
              <w:shd w:fill="ffffff" w:val="clear"/>
              <w:ind w:right="-143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Претендент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ind w:right="75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Финансовый управляющий: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rtl w:val="0"/>
              </w:rPr>
              <w:t xml:space="preserve">Мерзлова Е.В.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ind w:right="75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Субботина Виктория Константиновна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 (ИНН 231713265084, СНИЛС 184-090-343 65)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, адрес для корреспонденции: 115172, Москва, а/я 71 </w:t>
            </w:r>
          </w:p>
          <w:p w:rsidR="00000000" w:rsidDel="00000000" w:rsidP="00000000" w:rsidRDefault="00000000" w:rsidRPr="00000000" w14:paraId="0000002A">
            <w:pPr>
              <w:shd w:fill="ffffff" w:val="clear"/>
              <w:rPr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Расчетный счет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rtl w:val="0"/>
              </w:rPr>
              <w:t xml:space="preserve">Мерзлова Е.В.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hd w:fill="ffffff" w:val="clear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р/с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highlight w:val="white"/>
                <w:rtl w:val="0"/>
              </w:rPr>
              <w:t xml:space="preserve">40817810350186806644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в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ФИЛИАЛ "ЦЕНТРАЛЬНЫЙ" ПАО "СОВКОМБАНК"  г.Бердск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БИК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045004763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к/с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30101810150040000763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widowControl w:val="0"/>
              <w:ind w:right="75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Финансовый</w:t>
            </w:r>
          </w:p>
          <w:p w:rsidR="00000000" w:rsidDel="00000000" w:rsidP="00000000" w:rsidRDefault="00000000" w:rsidRPr="00000000" w14:paraId="0000002E">
            <w:pPr>
              <w:widowControl w:val="0"/>
              <w:ind w:right="75"/>
              <w:rPr>
                <w:sz w:val="26"/>
                <w:szCs w:val="26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управляющий _________________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Субботина В.К.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м.п.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_______________________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/_________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hd w:fill="ffffff" w:val="clea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ind w:firstLine="720"/>
        <w:jc w:val="center"/>
        <w:rPr/>
      </w:pPr>
      <w:r w:rsidDel="00000000" w:rsidR="00000000" w:rsidRPr="00000000">
        <w:rPr>
          <w:rtl w:val="0"/>
        </w:rPr>
      </w:r>
    </w:p>
    <w:sectPr>
      <w:footerReference r:id="rId6" w:type="default"/>
      <w:footerReference r:id="rId7" w:type="even"/>
      <w:pgSz w:h="16834" w:w="11909" w:orient="portrait"/>
      <w:pgMar w:bottom="426" w:top="851" w:left="1418" w:right="56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