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Pr="007E75EC" w:rsidRDefault="00B025EA" w:rsidP="00615020">
      <w:pPr>
        <w:pStyle w:val="a9"/>
        <w:tabs>
          <w:tab w:val="left" w:pos="1701"/>
        </w:tabs>
        <w:spacing w:before="0" w:after="0"/>
        <w:ind w:firstLine="709"/>
        <w:rPr>
          <w:rFonts w:ascii="Times New Roman" w:hAnsi="Times New Roman"/>
          <w:sz w:val="22"/>
          <w:szCs w:val="22"/>
          <w:lang w:eastAsia="ru-RU"/>
        </w:rPr>
      </w:pPr>
      <w:r>
        <w:rPr>
          <w:rFonts w:ascii="Times New Roman" w:hAnsi="Times New Roman"/>
          <w:sz w:val="22"/>
          <w:szCs w:val="22"/>
          <w:lang w:eastAsia="ru-RU"/>
        </w:rPr>
        <w:t xml:space="preserve">ДОГОВОР </w:t>
      </w:r>
      <w:r w:rsidR="00615020" w:rsidRPr="007E75EC">
        <w:rPr>
          <w:rFonts w:ascii="Times New Roman" w:hAnsi="Times New Roman"/>
          <w:sz w:val="22"/>
          <w:szCs w:val="22"/>
          <w:lang w:eastAsia="ru-RU"/>
        </w:rPr>
        <w:t xml:space="preserve">О ЗАДАТКЕ </w:t>
      </w:r>
    </w:p>
    <w:p w:rsidR="00615020" w:rsidRPr="00615020" w:rsidRDefault="00615020" w:rsidP="00615020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5020" w:rsidRPr="00C413E9" w:rsidTr="00C413E9">
        <w:tc>
          <w:tcPr>
            <w:tcW w:w="4785" w:type="dxa"/>
            <w:shd w:val="clear" w:color="auto" w:fill="auto"/>
          </w:tcPr>
          <w:p w:rsidR="00615020" w:rsidRPr="00C413E9" w:rsidRDefault="00B025EA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г. Москва</w:t>
            </w:r>
          </w:p>
        </w:tc>
        <w:tc>
          <w:tcPr>
            <w:tcW w:w="4786" w:type="dxa"/>
            <w:shd w:val="clear" w:color="auto" w:fill="auto"/>
          </w:tcPr>
          <w:p w:rsidR="00615020" w:rsidRPr="00C413E9" w:rsidRDefault="00615020" w:rsidP="00C413E9">
            <w:pPr>
              <w:jc w:val="right"/>
              <w:rPr>
                <w:rFonts w:eastAsia="Times New Roman"/>
                <w:sz w:val="22"/>
                <w:lang w:eastAsia="ru-RU"/>
              </w:rPr>
            </w:pPr>
            <w:r w:rsidRPr="00C413E9">
              <w:rPr>
                <w:rFonts w:eastAsia="Times New Roman"/>
                <w:sz w:val="22"/>
                <w:lang w:eastAsia="ru-RU"/>
              </w:rPr>
              <w:fldChar w:fldCharType="begin"/>
            </w:r>
            <w:r w:rsidRPr="00C413E9">
              <w:rPr>
                <w:rFonts w:eastAsia="Times New Roman"/>
                <w:sz w:val="22"/>
                <w:lang w:eastAsia="ru-RU"/>
              </w:rPr>
              <w:instrText xml:space="preserve"> TIME \@ "dd.MM.yyyy" </w:instrText>
            </w:r>
            <w:r w:rsidRPr="00C413E9">
              <w:rPr>
                <w:rFonts w:eastAsia="Times New Roman"/>
                <w:sz w:val="22"/>
                <w:lang w:eastAsia="ru-RU"/>
              </w:rPr>
              <w:fldChar w:fldCharType="separate"/>
            </w:r>
            <w:r w:rsidR="008646C1">
              <w:rPr>
                <w:rFonts w:eastAsia="Times New Roman"/>
                <w:noProof/>
                <w:sz w:val="22"/>
                <w:lang w:eastAsia="ru-RU"/>
              </w:rPr>
              <w:t>11.12.2024</w:t>
            </w:r>
            <w:r w:rsidRPr="00C413E9">
              <w:rPr>
                <w:rFonts w:eastAsia="Times New Roman"/>
                <w:sz w:val="22"/>
                <w:lang w:eastAsia="ru-RU"/>
              </w:rPr>
              <w:fldChar w:fldCharType="end"/>
            </w:r>
          </w:p>
        </w:tc>
      </w:tr>
    </w:tbl>
    <w:p w:rsidR="00615020" w:rsidRPr="007E75EC" w:rsidRDefault="00615020" w:rsidP="00615020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7E75EC" w:rsidRPr="007E75EC" w:rsidRDefault="00B025EA" w:rsidP="007E75EC">
      <w:pPr>
        <w:jc w:val="both"/>
        <w:rPr>
          <w:rFonts w:eastAsia="Arial"/>
          <w:sz w:val="20"/>
          <w:lang w:eastAsia="ar-SA"/>
        </w:rPr>
      </w:pPr>
      <w:proofErr w:type="gramStart"/>
      <w:r>
        <w:rPr>
          <w:rFonts w:eastAsia="Times New Roman"/>
          <w:bCs/>
          <w:color w:val="000000"/>
          <w:sz w:val="22"/>
          <w:lang w:eastAsia="ru-RU"/>
        </w:rPr>
        <w:t>Финансовый</w:t>
      </w:r>
      <w:r w:rsidR="007E75EC" w:rsidRPr="00AA0818">
        <w:rPr>
          <w:rFonts w:eastAsia="Times New Roman"/>
          <w:bCs/>
          <w:color w:val="000000"/>
          <w:sz w:val="22"/>
          <w:lang w:eastAsia="ru-RU"/>
        </w:rPr>
        <w:t xml:space="preserve"> </w:t>
      </w:r>
      <w:r w:rsidR="007E75EC" w:rsidRPr="007E75EC">
        <w:rPr>
          <w:sz w:val="22"/>
        </w:rPr>
        <w:t xml:space="preserve">управляющий </w:t>
      </w:r>
      <w:r w:rsidR="007E75EC">
        <w:rPr>
          <w:sz w:val="22"/>
        </w:rPr>
        <w:t xml:space="preserve">должника </w:t>
      </w:r>
      <w:proofErr w:type="spellStart"/>
      <w:r>
        <w:rPr>
          <w:sz w:val="22"/>
        </w:rPr>
        <w:t>Папоян</w:t>
      </w:r>
      <w:proofErr w:type="spellEnd"/>
      <w:r>
        <w:rPr>
          <w:sz w:val="22"/>
        </w:rPr>
        <w:t xml:space="preserve"> Марины </w:t>
      </w:r>
      <w:proofErr w:type="spellStart"/>
      <w:r>
        <w:rPr>
          <w:sz w:val="22"/>
        </w:rPr>
        <w:t>Леваевны</w:t>
      </w:r>
      <w:proofErr w:type="spellEnd"/>
      <w:r w:rsidR="007E75EC" w:rsidRPr="007E75EC">
        <w:rPr>
          <w:sz w:val="22"/>
        </w:rPr>
        <w:t xml:space="preserve">, </w:t>
      </w:r>
      <w:r>
        <w:rPr>
          <w:sz w:val="22"/>
        </w:rPr>
        <w:t>Иванов Максим Олегович</w:t>
      </w:r>
      <w:r w:rsidR="007E75EC" w:rsidRPr="007E75EC">
        <w:rPr>
          <w:sz w:val="22"/>
        </w:rPr>
        <w:t xml:space="preserve">, именуемый в дальнейшем "Организатор торгов", действующий на основании </w:t>
      </w:r>
      <w:r w:rsidR="007E75EC">
        <w:rPr>
          <w:sz w:val="22"/>
        </w:rPr>
        <w:t>судебного акта</w:t>
      </w:r>
      <w:r w:rsidR="007E75EC" w:rsidRPr="007E75EC">
        <w:rPr>
          <w:sz w:val="22"/>
        </w:rPr>
        <w:t xml:space="preserve"> Арбитражного суда </w:t>
      </w:r>
      <w:r>
        <w:rPr>
          <w:sz w:val="22"/>
        </w:rPr>
        <w:t>г. Москвы</w:t>
      </w:r>
      <w:r w:rsidR="007E75EC" w:rsidRPr="007E75EC">
        <w:rPr>
          <w:sz w:val="22"/>
        </w:rPr>
        <w:t xml:space="preserve"> от </w:t>
      </w:r>
      <w:r>
        <w:rPr>
          <w:sz w:val="22"/>
        </w:rPr>
        <w:t>23.10.2023</w:t>
      </w:r>
      <w:r w:rsidR="007E75EC" w:rsidRPr="007E75EC">
        <w:rPr>
          <w:sz w:val="22"/>
        </w:rPr>
        <w:t xml:space="preserve"> по делу № </w:t>
      </w:r>
      <w:r>
        <w:rPr>
          <w:sz w:val="22"/>
        </w:rPr>
        <w:t>А40-147567/23-128-326 ИП</w:t>
      </w:r>
      <w:r w:rsidR="007E75EC" w:rsidRPr="007E75EC">
        <w:rPr>
          <w:sz w:val="22"/>
        </w:rPr>
        <w:t>, с одной стороны, и ___, именуемое в дальнейшем "Заявитель", в лице ___,  действующего  на основании ____, с другой стороны, именуемые вместе "Стороны", а по отдельности "Сторона", заключили настоящий договор о нижеследующем.</w:t>
      </w:r>
      <w:proofErr w:type="gramEnd"/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для юридического лица: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__________________ (организационно-правовая форма, наименование, адрес места нахождения, адрес для направления корреспонденции, ОГРН, ИНН, КПП),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для индивидуального предпринимателя: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__________________ (фамилия, имя, отчество, дата и место рождения, адрес регистрации по месту жительства, адрес для направления корреспонденции, ОГРНИП, ИНН) 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для физического лица, не являющегося индивидуальным предпринимателем: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__________________ (фамилия, имя, отчество, дата и место рождения, адрес регистрации по месту жительства, адрес для направления корреспонденции),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именуемое (-</w:t>
      </w:r>
      <w:proofErr w:type="spellStart"/>
      <w:r w:rsidRPr="007E75EC">
        <w:rPr>
          <w:rFonts w:eastAsia="Times New Roman"/>
          <w:sz w:val="22"/>
          <w:lang w:eastAsia="ru-RU"/>
        </w:rPr>
        <w:t>ый</w:t>
      </w:r>
      <w:proofErr w:type="spellEnd"/>
      <w:r w:rsidRPr="007E75EC">
        <w:rPr>
          <w:rFonts w:eastAsia="Times New Roman"/>
          <w:sz w:val="22"/>
          <w:lang w:eastAsia="ru-RU"/>
        </w:rPr>
        <w:t xml:space="preserve">; </w:t>
      </w:r>
      <w:proofErr w:type="gramStart"/>
      <w:r w:rsidRPr="007E75EC">
        <w:rPr>
          <w:rFonts w:eastAsia="Times New Roman"/>
          <w:sz w:val="22"/>
          <w:lang w:eastAsia="ru-RU"/>
        </w:rPr>
        <w:t>-</w:t>
      </w:r>
      <w:proofErr w:type="spellStart"/>
      <w:r w:rsidRPr="007E75EC">
        <w:rPr>
          <w:rFonts w:eastAsia="Times New Roman"/>
          <w:sz w:val="22"/>
          <w:lang w:eastAsia="ru-RU"/>
        </w:rPr>
        <w:t>а</w:t>
      </w:r>
      <w:proofErr w:type="gramEnd"/>
      <w:r w:rsidRPr="007E75EC">
        <w:rPr>
          <w:rFonts w:eastAsia="Times New Roman"/>
          <w:sz w:val="22"/>
          <w:lang w:eastAsia="ru-RU"/>
        </w:rPr>
        <w:t>я</w:t>
      </w:r>
      <w:proofErr w:type="spellEnd"/>
      <w:r w:rsidRPr="007E75EC">
        <w:rPr>
          <w:rFonts w:eastAsia="Times New Roman"/>
          <w:sz w:val="22"/>
          <w:lang w:eastAsia="ru-RU"/>
        </w:rPr>
        <w:t xml:space="preserve">) в дальнейшем "Заявитель", в лице _________________, </w:t>
      </w:r>
      <w:proofErr w:type="spellStart"/>
      <w:r w:rsidRPr="007E75EC">
        <w:rPr>
          <w:rFonts w:eastAsia="Times New Roman"/>
          <w:sz w:val="22"/>
          <w:lang w:eastAsia="ru-RU"/>
        </w:rPr>
        <w:t>действующ</w:t>
      </w:r>
      <w:proofErr w:type="spellEnd"/>
      <w:r w:rsidRPr="007E75EC">
        <w:rPr>
          <w:rFonts w:eastAsia="Times New Roman"/>
          <w:sz w:val="22"/>
          <w:lang w:eastAsia="ru-RU"/>
        </w:rPr>
        <w:t>__ на основании ______________, с другой стороны,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совместно далее именуемые "Стороны", заключили настоящий договор о задатке (далее - Договор) о нижеследующем: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1. </w:t>
      </w:r>
      <w:proofErr w:type="gramStart"/>
      <w:r w:rsidRPr="007E75EC">
        <w:rPr>
          <w:rFonts w:eastAsia="Times New Roman"/>
          <w:sz w:val="22"/>
          <w:lang w:eastAsia="ru-RU"/>
        </w:rPr>
        <w:t xml:space="preserve">В подтверждение своего намерения принять участие в торгах в форме: </w:t>
      </w:r>
      <w:r w:rsidRPr="007E75EC">
        <w:rPr>
          <w:rFonts w:eastAsia="Times New Roman"/>
          <w:i/>
          <w:sz w:val="22"/>
          <w:lang w:eastAsia="ru-RU"/>
        </w:rPr>
        <w:t>аукциона</w:t>
      </w:r>
      <w:r>
        <w:rPr>
          <w:rFonts w:eastAsia="Times New Roman"/>
          <w:sz w:val="22"/>
          <w:lang w:eastAsia="ru-RU"/>
        </w:rPr>
        <w:t>/</w:t>
      </w:r>
      <w:r w:rsidRPr="007E75EC">
        <w:rPr>
          <w:rFonts w:eastAsia="Times New Roman"/>
          <w:i/>
          <w:sz w:val="22"/>
          <w:lang w:eastAsia="ru-RU"/>
        </w:rPr>
        <w:t>публичного предложения</w:t>
      </w:r>
      <w:r w:rsidRPr="007E75EC">
        <w:rPr>
          <w:rFonts w:eastAsia="Times New Roman"/>
          <w:sz w:val="22"/>
          <w:lang w:eastAsia="ru-RU"/>
        </w:rPr>
        <w:t xml:space="preserve">, предмет которых указан в </w:t>
      </w:r>
      <w:hyperlink w:anchor="P27" w:history="1">
        <w:r w:rsidRPr="007E75EC">
          <w:rPr>
            <w:rFonts w:eastAsia="Times New Roman"/>
            <w:sz w:val="22"/>
            <w:lang w:eastAsia="ru-RU"/>
          </w:rPr>
          <w:t>п. 2</w:t>
        </w:r>
      </w:hyperlink>
      <w:r w:rsidRPr="007E75EC">
        <w:rPr>
          <w:rFonts w:eastAsia="Times New Roman"/>
          <w:sz w:val="22"/>
          <w:lang w:eastAsia="ru-RU"/>
        </w:rPr>
        <w:t xml:space="preserve"> Договора и которые проводятся в порядке и на условиях, указанных в извещении о проведении торгов (далее - Извещение), размещенном на официальном сайте в сети Интернет по адресу: </w:t>
      </w:r>
      <w:hyperlink r:id="rId8" w:history="1">
        <w:r w:rsidRPr="00C138BC">
          <w:rPr>
            <w:rFonts w:eastAsia="Times New Roman"/>
            <w:sz w:val="22"/>
            <w:lang w:eastAsia="ru-RU"/>
          </w:rPr>
          <w:t>http://www/fedresurs.ru</w:t>
        </w:r>
      </w:hyperlink>
      <w:r w:rsidRPr="007E75EC">
        <w:rPr>
          <w:rFonts w:eastAsia="Times New Roman"/>
          <w:sz w:val="22"/>
          <w:lang w:eastAsia="ru-RU"/>
        </w:rPr>
        <w:t xml:space="preserve">, сообщение № </w:t>
      </w:r>
      <w:r>
        <w:rPr>
          <w:rFonts w:eastAsia="Times New Roman"/>
          <w:sz w:val="22"/>
          <w:lang w:eastAsia="ru-RU"/>
        </w:rPr>
        <w:t>____________</w:t>
      </w:r>
      <w:r w:rsidRPr="007E75EC">
        <w:rPr>
          <w:rFonts w:eastAsia="Times New Roman"/>
          <w:sz w:val="22"/>
          <w:lang w:eastAsia="ru-RU"/>
        </w:rPr>
        <w:t xml:space="preserve"> (</w:t>
      </w:r>
      <w:r w:rsidRPr="00C138BC">
        <w:rPr>
          <w:rFonts w:eastAsia="Times New Roman"/>
          <w:sz w:val="22"/>
          <w:lang w:eastAsia="ru-RU"/>
        </w:rPr>
        <w:t xml:space="preserve">далее - Торги), Заявитель вносит задаток в размере </w:t>
      </w:r>
      <w:r>
        <w:rPr>
          <w:rFonts w:eastAsia="Times New Roman"/>
          <w:sz w:val="22"/>
          <w:lang w:eastAsia="ru-RU"/>
        </w:rPr>
        <w:t>___</w:t>
      </w:r>
      <w:r w:rsidRPr="007E75EC">
        <w:rPr>
          <w:rFonts w:eastAsia="Times New Roman"/>
          <w:sz w:val="22"/>
          <w:lang w:eastAsia="ru-RU"/>
        </w:rPr>
        <w:t xml:space="preserve"> %</w:t>
      </w:r>
      <w:r w:rsidR="00B532E1">
        <w:rPr>
          <w:rFonts w:eastAsia="Times New Roman"/>
          <w:sz w:val="22"/>
          <w:lang w:eastAsia="ru-RU"/>
        </w:rPr>
        <w:t xml:space="preserve"> от начальной цены</w:t>
      </w:r>
      <w:proofErr w:type="gramEnd"/>
      <w:r w:rsidR="00B532E1">
        <w:rPr>
          <w:rFonts w:eastAsia="Times New Roman"/>
          <w:sz w:val="22"/>
          <w:lang w:eastAsia="ru-RU"/>
        </w:rPr>
        <w:t xml:space="preserve"> имущества</w:t>
      </w:r>
      <w:r w:rsidRPr="007E75EC">
        <w:rPr>
          <w:rFonts w:eastAsia="Times New Roman"/>
          <w:sz w:val="22"/>
          <w:lang w:eastAsia="ru-RU"/>
        </w:rPr>
        <w:t>.</w:t>
      </w:r>
    </w:p>
    <w:p w:rsidR="007E75EC" w:rsidRPr="00B025EA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i/>
          <w:color w:val="FF0000"/>
          <w:sz w:val="22"/>
          <w:u w:val="single"/>
          <w:lang w:eastAsia="ru-RU"/>
        </w:rPr>
      </w:pPr>
      <w:bookmarkStart w:id="0" w:name="P27"/>
      <w:bookmarkEnd w:id="0"/>
      <w:r w:rsidRPr="007E75EC">
        <w:rPr>
          <w:rFonts w:eastAsia="Times New Roman"/>
          <w:sz w:val="22"/>
          <w:lang w:eastAsia="ru-RU"/>
        </w:rPr>
        <w:t xml:space="preserve">2. Предметом Торгов </w:t>
      </w:r>
      <w:r w:rsidRPr="007E75EC">
        <w:rPr>
          <w:rFonts w:eastAsia="Times New Roman"/>
          <w:i/>
          <w:sz w:val="22"/>
          <w:lang w:eastAsia="ru-RU"/>
        </w:rPr>
        <w:t xml:space="preserve">является </w:t>
      </w:r>
      <w:r w:rsidRPr="00B025EA">
        <w:rPr>
          <w:rFonts w:eastAsia="Times New Roman"/>
          <w:i/>
          <w:color w:val="FF0000"/>
          <w:sz w:val="22"/>
          <w:u w:val="single"/>
          <w:lang w:eastAsia="ru-RU"/>
        </w:rPr>
        <w:t xml:space="preserve">(выбрать </w:t>
      </w:r>
      <w:proofErr w:type="gramStart"/>
      <w:r w:rsidRPr="00B025EA">
        <w:rPr>
          <w:rFonts w:eastAsia="Times New Roman"/>
          <w:i/>
          <w:color w:val="FF0000"/>
          <w:sz w:val="22"/>
          <w:u w:val="single"/>
          <w:lang w:eastAsia="ru-RU"/>
        </w:rPr>
        <w:t>нужное</w:t>
      </w:r>
      <w:proofErr w:type="gramEnd"/>
      <w:r w:rsidRPr="00B025EA">
        <w:rPr>
          <w:rFonts w:eastAsia="Times New Roman"/>
          <w:i/>
          <w:color w:val="FF0000"/>
          <w:sz w:val="22"/>
          <w:u w:val="single"/>
          <w:lang w:eastAsia="ru-RU"/>
        </w:rPr>
        <w:t>):</w:t>
      </w:r>
    </w:p>
    <w:p w:rsidR="007E75EC" w:rsidRDefault="007E75EC" w:rsidP="007E75EC">
      <w:pPr>
        <w:ind w:firstLine="851"/>
        <w:jc w:val="both"/>
        <w:rPr>
          <w:sz w:val="22"/>
        </w:rPr>
      </w:pPr>
      <w:r w:rsidRPr="007E75EC">
        <w:rPr>
          <w:sz w:val="22"/>
        </w:rPr>
        <w:t xml:space="preserve">2.1. </w:t>
      </w:r>
    </w:p>
    <w:p w:rsidR="007E75EC" w:rsidRPr="00B025EA" w:rsidRDefault="00B025EA" w:rsidP="007E75EC">
      <w:pPr>
        <w:ind w:firstLine="851"/>
        <w:jc w:val="both"/>
        <w:rPr>
          <w:rFonts w:eastAsia="Times New Roman"/>
          <w:color w:val="FF0000"/>
          <w:sz w:val="20"/>
          <w:szCs w:val="20"/>
          <w:lang w:eastAsia="ru-RU"/>
        </w:rPr>
      </w:pPr>
      <w:r w:rsidRPr="00B025EA">
        <w:rPr>
          <w:rFonts w:eastAsia="Times New Roman"/>
          <w:color w:val="FF0000"/>
          <w:sz w:val="20"/>
          <w:szCs w:val="20"/>
          <w:lang w:eastAsia="ru-RU"/>
        </w:rPr>
        <w:t>ЛОТ № 1 Автомобиль марки: LEXUS ES250, модель: ES250, VIN: JTHB11B1902031767, тип: легковой седан, категория ТС: В/М</w:t>
      </w:r>
      <w:proofErr w:type="gramStart"/>
      <w:r w:rsidRPr="00B025EA">
        <w:rPr>
          <w:rFonts w:eastAsia="Times New Roman"/>
          <w:color w:val="FF0000"/>
          <w:sz w:val="20"/>
          <w:szCs w:val="20"/>
          <w:lang w:eastAsia="ru-RU"/>
        </w:rPr>
        <w:t>1</w:t>
      </w:r>
      <w:proofErr w:type="gramEnd"/>
      <w:r w:rsidRPr="00B025EA">
        <w:rPr>
          <w:rFonts w:eastAsia="Times New Roman"/>
          <w:color w:val="FF0000"/>
          <w:sz w:val="20"/>
          <w:szCs w:val="20"/>
          <w:lang w:eastAsia="ru-RU"/>
        </w:rPr>
        <w:t>, год выпуска ТС: 2020, шасси (рама): отсутствует, кузов (кабина, прицеп) №:JTHB11B1902031767, цвет: белый, ПТС №: 1643 02017368225, СТС: 99 33 390154, выдан 29.12.2020г.</w:t>
      </w:r>
    </w:p>
    <w:p w:rsidR="00B025EA" w:rsidRPr="00B025EA" w:rsidRDefault="00B025EA" w:rsidP="007E75EC">
      <w:pPr>
        <w:ind w:firstLine="851"/>
        <w:jc w:val="both"/>
        <w:rPr>
          <w:color w:val="FF0000"/>
          <w:sz w:val="22"/>
        </w:rPr>
      </w:pPr>
    </w:p>
    <w:p w:rsidR="007E75EC" w:rsidRPr="007E75EC" w:rsidRDefault="00B025EA" w:rsidP="007E75EC">
      <w:pPr>
        <w:ind w:firstLine="851"/>
        <w:jc w:val="both"/>
        <w:rPr>
          <w:rFonts w:eastAsia="Times New Roman"/>
          <w:sz w:val="22"/>
          <w:lang w:eastAsia="ru-RU"/>
        </w:rPr>
      </w:pPr>
      <w:r w:rsidRPr="00B025EA">
        <w:rPr>
          <w:rFonts w:eastAsia="Times New Roman"/>
          <w:color w:val="FF0000"/>
          <w:sz w:val="20"/>
          <w:szCs w:val="20"/>
          <w:lang w:eastAsia="ru-RU"/>
        </w:rPr>
        <w:t xml:space="preserve">ЛОТ № 2 Нежилое помещение, площадью 8,5 </w:t>
      </w:r>
      <w:proofErr w:type="spellStart"/>
      <w:r w:rsidRPr="00B025EA">
        <w:rPr>
          <w:rFonts w:eastAsia="Times New Roman"/>
          <w:color w:val="FF0000"/>
          <w:sz w:val="20"/>
          <w:szCs w:val="20"/>
          <w:lang w:eastAsia="ru-RU"/>
        </w:rPr>
        <w:t>кв.м</w:t>
      </w:r>
      <w:proofErr w:type="spellEnd"/>
      <w:r w:rsidRPr="00B025EA">
        <w:rPr>
          <w:rFonts w:eastAsia="Times New Roman"/>
          <w:color w:val="FF0000"/>
          <w:sz w:val="20"/>
          <w:szCs w:val="20"/>
          <w:lang w:eastAsia="ru-RU"/>
        </w:rPr>
        <w:t>., с кадастровым номером: 50:22:0050101:8041, находящееся по адресу: Московская область, город Котельники, ул. Новая, д. 21. ГСК "Радар", сарай 139</w:t>
      </w:r>
      <w:r w:rsidR="00D039A0">
        <w:rPr>
          <w:rFonts w:eastAsia="Times New Roman"/>
          <w:color w:val="FF0000"/>
          <w:sz w:val="20"/>
          <w:szCs w:val="20"/>
          <w:lang w:eastAsia="ru-RU"/>
        </w:rPr>
        <w:t xml:space="preserve">, </w:t>
      </w:r>
      <w:r w:rsidR="007E75EC" w:rsidRPr="007E75EC">
        <w:rPr>
          <w:rFonts w:eastAsia="Times New Roman"/>
          <w:sz w:val="22"/>
          <w:lang w:eastAsia="ru-RU"/>
        </w:rPr>
        <w:t>(далее - Актив).</w:t>
      </w:r>
    </w:p>
    <w:p w:rsid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bCs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3. </w:t>
      </w:r>
      <w:r w:rsidRPr="007E75EC">
        <w:rPr>
          <w:rFonts w:eastAsia="Times New Roman"/>
          <w:bCs/>
          <w:sz w:val="22"/>
          <w:lang w:eastAsia="ru-RU"/>
        </w:rPr>
        <w:t xml:space="preserve">Для участия в торгах задаток перечисляется на расчетный счет Должника, по реквизитам: </w:t>
      </w:r>
      <w:proofErr w:type="gramStart"/>
      <w:r>
        <w:rPr>
          <w:rFonts w:eastAsia="Times New Roman"/>
          <w:bCs/>
          <w:sz w:val="22"/>
          <w:lang w:eastAsia="ru-RU"/>
        </w:rPr>
        <w:t>р</w:t>
      </w:r>
      <w:proofErr w:type="gramEnd"/>
      <w:r>
        <w:rPr>
          <w:rFonts w:eastAsia="Times New Roman"/>
          <w:bCs/>
          <w:sz w:val="22"/>
          <w:lang w:eastAsia="ru-RU"/>
        </w:rPr>
        <w:t xml:space="preserve">/с: </w:t>
      </w:r>
      <w:r w:rsidR="00B025EA">
        <w:rPr>
          <w:rFonts w:eastAsia="Times New Roman"/>
          <w:bCs/>
          <w:sz w:val="22"/>
          <w:lang w:eastAsia="ru-RU"/>
        </w:rPr>
        <w:t xml:space="preserve">40817810512007398981 </w:t>
      </w:r>
      <w:r w:rsidR="00104609">
        <w:rPr>
          <w:rFonts w:eastAsia="Times New Roman"/>
          <w:bCs/>
          <w:sz w:val="22"/>
          <w:lang w:eastAsia="ru-RU"/>
        </w:rPr>
        <w:t xml:space="preserve"> </w:t>
      </w:r>
      <w:r w:rsidR="00B025EA">
        <w:rPr>
          <w:rFonts w:eastAsia="Times New Roman"/>
          <w:bCs/>
          <w:sz w:val="22"/>
          <w:lang w:eastAsia="ru-RU"/>
        </w:rPr>
        <w:t xml:space="preserve">ПАО "Сбербанк России", ИНН 7707083893, ОГРН: 1027700132195, Филиал Вологодское отделение № 8638 ПАО Сбербанк г. Вологда адрес для корр.: г. Вологда, ул. Предтеченская, д.33. </w:t>
      </w:r>
      <w:proofErr w:type="gramStart"/>
      <w:r w:rsidR="00B025EA">
        <w:rPr>
          <w:rFonts w:eastAsia="Times New Roman"/>
          <w:bCs/>
          <w:sz w:val="22"/>
          <w:lang w:eastAsia="ru-RU"/>
        </w:rPr>
        <w:t>Кор. счет</w:t>
      </w:r>
      <w:proofErr w:type="gramEnd"/>
      <w:r w:rsidR="00B025EA">
        <w:rPr>
          <w:rFonts w:eastAsia="Times New Roman"/>
          <w:bCs/>
          <w:sz w:val="22"/>
          <w:lang w:eastAsia="ru-RU"/>
        </w:rPr>
        <w:t xml:space="preserve"> банка 30101810900000000644; БИК банка 041909644</w:t>
      </w:r>
      <w:r>
        <w:rPr>
          <w:rFonts w:eastAsia="Times New Roman"/>
          <w:bCs/>
          <w:sz w:val="22"/>
          <w:lang w:eastAsia="ru-RU"/>
        </w:rPr>
        <w:t>.</w:t>
      </w:r>
    </w:p>
    <w:p w:rsid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bCs/>
          <w:sz w:val="22"/>
          <w:lang w:eastAsia="ru-RU"/>
        </w:rPr>
      </w:pP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bCs/>
          <w:sz w:val="22"/>
          <w:lang w:eastAsia="ru-RU"/>
        </w:rPr>
        <w:t>Задаток должен быть внесен Заявителем до окончания срока приема заявок на участие в торгах для определенного периода проведения торгов. Задаток возвращается всем Заявителям, за исключением Победителя торгов.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4. Задаток, внесенный Заявителем, подлежит возврату Заявителю на его счет, указанный в </w:t>
      </w:r>
      <w:hyperlink w:anchor="P45" w:history="1">
        <w:r w:rsidRPr="007E75EC">
          <w:rPr>
            <w:rFonts w:eastAsia="Times New Roman"/>
            <w:sz w:val="22"/>
            <w:lang w:eastAsia="ru-RU"/>
          </w:rPr>
          <w:t>пункте 12</w:t>
        </w:r>
      </w:hyperlink>
      <w:r w:rsidRPr="007E75EC">
        <w:rPr>
          <w:rFonts w:eastAsia="Times New Roman"/>
          <w:sz w:val="22"/>
          <w:lang w:eastAsia="ru-RU"/>
        </w:rPr>
        <w:t xml:space="preserve"> Договора, в течение 5 (Пять) рабочих дней в следующих случаях: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1) если Заявитель не признан участником Торгов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подписания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протокола о признании или отказе в признании заявителей участниками торгов);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2) если Заявитель отозвал заявку до начала проведения Торгов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поступления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уведомления об отзыве Заявки);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3) если Заявитель не стал победителем Торгов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подписания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протокола о результатах Торгов);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4) если Организатор торгов отказался от проведения Торгов, Торги признаны несостоявшимися или недействительными (срок возврата задатка исчисляется </w:t>
      </w:r>
      <w:proofErr w:type="gramStart"/>
      <w:r w:rsidRPr="007E75EC">
        <w:rPr>
          <w:rFonts w:eastAsia="Times New Roman"/>
          <w:sz w:val="22"/>
          <w:lang w:eastAsia="ru-RU"/>
        </w:rPr>
        <w:t>с даты размещения</w:t>
      </w:r>
      <w:proofErr w:type="gramEnd"/>
      <w:r w:rsidRPr="007E75EC">
        <w:rPr>
          <w:rFonts w:eastAsia="Times New Roman"/>
          <w:sz w:val="22"/>
          <w:lang w:eastAsia="ru-RU"/>
        </w:rPr>
        <w:t xml:space="preserve"> на официальном сайте ЕФРСБ в сети Интернет извещения об отказе Организатора торгов от проведения Торгов, признании Торгов несостоявшимися или недействительными.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Датой возврата задатка считается дата, указанная в платежном документе Организатора </w:t>
      </w:r>
      <w:r w:rsidRPr="007E75EC">
        <w:rPr>
          <w:rFonts w:eastAsia="Times New Roman"/>
          <w:sz w:val="22"/>
          <w:lang w:eastAsia="ru-RU"/>
        </w:rPr>
        <w:lastRenderedPageBreak/>
        <w:t>торгов о возврате задатка.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5. Задаток не возвращается Заявителю, если он был признан победителем Торгов, но: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1) уклонился или отказался подписать соглашение об уступке права требования Актива после проведения Торгов (уклонился или отказался подписать протокол торгов, если предметом торгов являлся Актив);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2) на дату, когда должен быть подписано соглашения об уступке права требования в отношении Актива, Заявитель не имеет всех необходимых согласований (разрешений, одобрений) на совершение сделки, предусмотренных действующим законодательством Российской Федерации.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6. В случае победы Заявителя на Торгах и признания его победителем Торгов, сумма внесенного им задатка засчитывается в счет исполнения обязательств по оплате стоимости Актива.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7. Заявитель обязан письменно извещать Организатор торгов об изменениях своих реквизитов, в том числе реквизитов для возврата задатка.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8. Все споры между Сторонами, которые могут возникнуть по Договору, подлежат рассмотрению в Арбитражном суде </w:t>
      </w:r>
      <w:r>
        <w:rPr>
          <w:sz w:val="22"/>
        </w:rPr>
        <w:t>Вологодской области.</w:t>
      </w:r>
      <w:r w:rsidRPr="007E75EC">
        <w:rPr>
          <w:rFonts w:eastAsia="Times New Roman"/>
          <w:sz w:val="22"/>
          <w:lang w:eastAsia="ru-RU"/>
        </w:rPr>
        <w:t xml:space="preserve"> Стороны определили, что настоящий пункт имеет силу соглашения о подсудности и имеет самостоятельную юридическую силу в случае признания Договора </w:t>
      </w:r>
      <w:proofErr w:type="gramStart"/>
      <w:r w:rsidRPr="007E75EC">
        <w:rPr>
          <w:rFonts w:eastAsia="Times New Roman"/>
          <w:sz w:val="22"/>
          <w:lang w:eastAsia="ru-RU"/>
        </w:rPr>
        <w:t>недействительным</w:t>
      </w:r>
      <w:proofErr w:type="gramEnd"/>
      <w:r w:rsidRPr="007E75EC">
        <w:rPr>
          <w:rFonts w:eastAsia="Times New Roman"/>
          <w:sz w:val="22"/>
          <w:lang w:eastAsia="ru-RU"/>
        </w:rPr>
        <w:t xml:space="preserve"> (незаключенным).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9. Во всем ином, что не урегулировано Договором, Стороны руководствуются действующим законодательством Российской Федерации.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>10. Договор составлен в 2 (Два) экземплярах, имеющих равную юридическую силу, по одному для каждой из Сторон, вступает в силу с момента его подписания Сторонами и действует до полного исполнения Сторонами всех обязательств по нему.</w:t>
      </w:r>
    </w:p>
    <w:p w:rsidR="007E75EC" w:rsidRPr="007E75EC" w:rsidRDefault="007E75EC" w:rsidP="007E75EC">
      <w:pPr>
        <w:autoSpaceDE w:val="0"/>
        <w:autoSpaceDN w:val="0"/>
        <w:adjustRightInd w:val="0"/>
        <w:ind w:firstLine="851"/>
        <w:jc w:val="both"/>
        <w:rPr>
          <w:rFonts w:eastAsia="Times New Roman"/>
          <w:sz w:val="22"/>
          <w:lang w:eastAsia="ru-RU"/>
        </w:rPr>
      </w:pPr>
      <w:r w:rsidRPr="007E75EC">
        <w:rPr>
          <w:rFonts w:eastAsia="Times New Roman"/>
          <w:sz w:val="22"/>
          <w:lang w:eastAsia="ru-RU"/>
        </w:rPr>
        <w:t xml:space="preserve">11. </w:t>
      </w:r>
      <w:proofErr w:type="gramStart"/>
      <w:r w:rsidRPr="007E75EC">
        <w:rPr>
          <w:rFonts w:eastAsia="Times New Roman"/>
          <w:sz w:val="22"/>
          <w:lang w:eastAsia="ru-RU"/>
        </w:rPr>
        <w:t>Настоящий договор, подписанный посредством электронной связи имеет</w:t>
      </w:r>
      <w:proofErr w:type="gramEnd"/>
      <w:r w:rsidRPr="007E75EC">
        <w:rPr>
          <w:rFonts w:eastAsia="Times New Roman"/>
          <w:sz w:val="22"/>
          <w:lang w:eastAsia="ru-RU"/>
        </w:rPr>
        <w:t xml:space="preserve"> юридическую силу до момента предоставления оригинала. Уведомления и иные юридически значимые сообщения Стороны могут направлять факсом, электронной почтой или другим способом связи при условии, что он позволяет достоверно установить, от кого исходило сообщение и кому оно адресовано по реквизитам, указанным в настоящем соглашении.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p w:rsidR="007E75EC" w:rsidRPr="007E75EC" w:rsidRDefault="007E75EC" w:rsidP="007E75EC">
      <w:pPr>
        <w:widowControl w:val="0"/>
        <w:autoSpaceDE w:val="0"/>
        <w:autoSpaceDN w:val="0"/>
        <w:ind w:firstLine="851"/>
        <w:jc w:val="center"/>
        <w:rPr>
          <w:rFonts w:eastAsia="Times New Roman"/>
          <w:b/>
          <w:sz w:val="22"/>
          <w:lang w:eastAsia="ru-RU"/>
        </w:rPr>
      </w:pPr>
      <w:bookmarkStart w:id="1" w:name="P45"/>
      <w:bookmarkEnd w:id="1"/>
      <w:r w:rsidRPr="007E75EC">
        <w:rPr>
          <w:rFonts w:eastAsia="Times New Roman"/>
          <w:b/>
          <w:sz w:val="22"/>
          <w:lang w:eastAsia="ru-RU"/>
        </w:rPr>
        <w:t>12. Реквизиты и подписи Сторон:</w:t>
      </w:r>
    </w:p>
    <w:p w:rsidR="007E75EC" w:rsidRPr="007E75EC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7E75EC" w:rsidRPr="007E75EC" w:rsidTr="00667860">
        <w:tc>
          <w:tcPr>
            <w:tcW w:w="4503" w:type="dxa"/>
            <w:shd w:val="clear" w:color="auto" w:fill="auto"/>
          </w:tcPr>
          <w:p w:rsidR="007E75EC" w:rsidRPr="007E75EC" w:rsidRDefault="007E75EC" w:rsidP="00C413E9">
            <w:pPr>
              <w:jc w:val="both"/>
              <w:rPr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Организатор торгов</w:t>
            </w:r>
            <w:r w:rsidR="00AA0818" w:rsidRPr="00C413E9">
              <w:rPr>
                <w:sz w:val="22"/>
                <w:lang w:eastAsia="ru-RU"/>
              </w:rPr>
              <w:t xml:space="preserve"> </w:t>
            </w:r>
          </w:p>
          <w:p w:rsidR="00AA0818" w:rsidRPr="00C413E9" w:rsidRDefault="00B025EA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Финансовый</w:t>
            </w:r>
            <w:r w:rsidR="00AA0818" w:rsidRPr="00C413E9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</w:t>
            </w:r>
            <w:r w:rsidR="0021759D">
              <w:rPr>
                <w:rFonts w:eastAsia="Times New Roman"/>
                <w:bCs/>
                <w:color w:val="000000"/>
                <w:sz w:val="22"/>
                <w:lang w:eastAsia="ru-RU"/>
              </w:rPr>
              <w:t>управляющий</w:t>
            </w:r>
          </w:p>
          <w:p w:rsidR="007E75EC" w:rsidRPr="00D039A0" w:rsidRDefault="007E75EC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7E75EC">
              <w:rPr>
                <w:sz w:val="22"/>
              </w:rPr>
              <w:t>почтовый адрес</w:t>
            </w:r>
            <w:r w:rsidR="00AA0818" w:rsidRPr="00C413E9">
              <w:rPr>
                <w:sz w:val="22"/>
              </w:rPr>
              <w:t>:</w:t>
            </w:r>
            <w:r w:rsidRPr="007E75EC">
              <w:rPr>
                <w:sz w:val="22"/>
              </w:rPr>
              <w:t xml:space="preserve"> </w:t>
            </w:r>
            <w:r w:rsidR="00B025EA">
              <w:rPr>
                <w:sz w:val="22"/>
              </w:rPr>
              <w:t xml:space="preserve">160002, г. Вологда, ул. </w:t>
            </w:r>
            <w:r w:rsidR="00B025EA" w:rsidRPr="00D039A0">
              <w:rPr>
                <w:rFonts w:eastAsia="Times New Roman"/>
                <w:bCs/>
                <w:color w:val="000000"/>
                <w:sz w:val="22"/>
                <w:lang w:eastAsia="ru-RU"/>
              </w:rPr>
              <w:t>Тендрякова, д. 2, а/я 12</w:t>
            </w:r>
          </w:p>
          <w:p w:rsidR="00D039A0" w:rsidRPr="00D039A0" w:rsidRDefault="005F3E92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hyperlink r:id="rId9" w:history="1">
              <w:r w:rsidR="00D039A0" w:rsidRPr="00D039A0">
                <w:rPr>
                  <w:rFonts w:eastAsia="Times New Roman"/>
                  <w:bCs/>
                  <w:color w:val="000000"/>
                  <w:sz w:val="22"/>
                  <w:lang w:eastAsia="ru-RU"/>
                </w:rPr>
                <w:t>au@rc35.ru</w:t>
              </w:r>
            </w:hyperlink>
          </w:p>
          <w:p w:rsidR="004B3C9B" w:rsidRPr="00D039A0" w:rsidRDefault="004B3C9B" w:rsidP="00C413E9">
            <w:pPr>
              <w:jc w:val="both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D039A0">
              <w:rPr>
                <w:rFonts w:eastAsia="Times New Roman"/>
                <w:bCs/>
                <w:color w:val="000000"/>
                <w:sz w:val="22"/>
                <w:lang w:eastAsia="ru-RU"/>
              </w:rPr>
              <w:t>89304090512</w:t>
            </w:r>
          </w:p>
          <w:p w:rsidR="004B3C9B" w:rsidRPr="007E75EC" w:rsidRDefault="004B3C9B" w:rsidP="00C413E9">
            <w:pPr>
              <w:jc w:val="both"/>
              <w:rPr>
                <w:sz w:val="22"/>
                <w:lang w:eastAsia="ru-RU"/>
              </w:rPr>
            </w:pPr>
          </w:p>
          <w:p w:rsidR="007E75EC" w:rsidRPr="00C413E9" w:rsidRDefault="00B025EA" w:rsidP="00C413E9">
            <w:pPr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Финансовый</w:t>
            </w:r>
            <w:r w:rsidR="00AA0818" w:rsidRPr="00C413E9">
              <w:rPr>
                <w:sz w:val="22"/>
                <w:lang w:eastAsia="ru-RU"/>
              </w:rPr>
              <w:t xml:space="preserve"> </w:t>
            </w:r>
            <w:r w:rsidR="004B3C9B" w:rsidRPr="00C413E9">
              <w:rPr>
                <w:sz w:val="22"/>
                <w:lang w:eastAsia="ru-RU"/>
              </w:rPr>
              <w:t>управляющий</w:t>
            </w:r>
          </w:p>
          <w:p w:rsidR="007E75EC" w:rsidRPr="007E75EC" w:rsidRDefault="007E75EC" w:rsidP="00C413E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7E75EC">
              <w:rPr>
                <w:sz w:val="22"/>
                <w:lang w:eastAsia="ru-RU"/>
              </w:rPr>
              <w:t>______________/</w:t>
            </w:r>
            <w:r w:rsidR="00B025EA">
              <w:rPr>
                <w:sz w:val="22"/>
                <w:lang w:eastAsia="ru-RU"/>
              </w:rPr>
              <w:t>Иванов М.О.</w:t>
            </w:r>
            <w:r w:rsidRPr="007E75EC">
              <w:rPr>
                <w:sz w:val="22"/>
                <w:lang w:eastAsia="ru-RU"/>
              </w:rPr>
              <w:t>/</w:t>
            </w:r>
          </w:p>
        </w:tc>
        <w:tc>
          <w:tcPr>
            <w:tcW w:w="5068" w:type="dxa"/>
            <w:shd w:val="clear" w:color="auto" w:fill="auto"/>
          </w:tcPr>
          <w:p w:rsidR="007E75EC" w:rsidRDefault="007E75EC" w:rsidP="00C413E9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7E75EC">
              <w:rPr>
                <w:rFonts w:eastAsia="Times New Roman"/>
                <w:sz w:val="22"/>
                <w:lang w:eastAsia="ru-RU"/>
              </w:rPr>
              <w:t>Заявитель</w:t>
            </w:r>
          </w:p>
          <w:p w:rsidR="00667860" w:rsidRPr="00667860" w:rsidRDefault="00B532E1" w:rsidP="006678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FF0000"/>
                <w:sz w:val="20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ФИО /Наименование</w:t>
            </w:r>
            <w:r w:rsidR="00667860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667860" w:rsidRPr="00667860">
              <w:rPr>
                <w:rFonts w:eastAsia="Times New Roman"/>
                <w:color w:val="FF0000"/>
                <w:sz w:val="20"/>
                <w:lang w:eastAsia="ru-RU"/>
              </w:rPr>
              <w:t>(обязательно для заполнения)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667860" w:rsidRPr="00667860" w:rsidRDefault="00B532E1" w:rsidP="006678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FF0000"/>
                <w:sz w:val="20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Адрес регистрации:</w:t>
            </w:r>
            <w:r w:rsidR="00667860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667860" w:rsidRPr="00667860">
              <w:rPr>
                <w:rFonts w:eastAsia="Times New Roman"/>
                <w:color w:val="FF0000"/>
                <w:sz w:val="20"/>
                <w:lang w:eastAsia="ru-RU"/>
              </w:rPr>
              <w:t>(обязательно для заполнения)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667860" w:rsidRPr="00667860" w:rsidRDefault="00B532E1" w:rsidP="006678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FF0000"/>
                <w:sz w:val="20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ИНН/ОГРН</w:t>
            </w:r>
            <w:r w:rsidR="00667860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667860" w:rsidRPr="00667860">
              <w:rPr>
                <w:rFonts w:eastAsia="Times New Roman"/>
                <w:color w:val="FF0000"/>
                <w:sz w:val="20"/>
                <w:lang w:eastAsia="ru-RU"/>
              </w:rPr>
              <w:t>(обязательно для заполнения)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B532E1" w:rsidRPr="00667860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FF0000"/>
                <w:sz w:val="20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 xml:space="preserve"> </w:t>
            </w:r>
            <w:r w:rsidRPr="00B532E1">
              <w:rPr>
                <w:rFonts w:eastAsia="Times New Roman"/>
                <w:sz w:val="22"/>
                <w:lang w:eastAsia="ru-RU"/>
              </w:rPr>
              <w:t>e</w:t>
            </w:r>
            <w:r>
              <w:rPr>
                <w:rFonts w:eastAsia="Times New Roman"/>
                <w:sz w:val="22"/>
                <w:lang w:eastAsia="ru-RU"/>
              </w:rPr>
              <w:t xml:space="preserve">- </w:t>
            </w:r>
            <w:proofErr w:type="spellStart"/>
            <w:r w:rsidRPr="00B532E1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>:</w:t>
            </w:r>
            <w:r w:rsidR="00667860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667860" w:rsidRPr="00667860">
              <w:rPr>
                <w:rFonts w:eastAsia="Times New Roman"/>
                <w:color w:val="FF0000"/>
                <w:sz w:val="20"/>
                <w:lang w:eastAsia="ru-RU"/>
              </w:rPr>
              <w:t>(обязательно для заполнения)</w:t>
            </w:r>
          </w:p>
          <w:p w:rsidR="00667860" w:rsidRPr="00667860" w:rsidRDefault="00B532E1" w:rsidP="006678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FF0000"/>
                <w:sz w:val="20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тел.</w:t>
            </w:r>
            <w:r w:rsidR="00667860">
              <w:rPr>
                <w:rFonts w:eastAsia="Times New Roman"/>
                <w:sz w:val="22"/>
                <w:lang w:eastAsia="ru-RU"/>
              </w:rPr>
              <w:t xml:space="preserve"> </w:t>
            </w:r>
            <w:r w:rsidR="00667860" w:rsidRPr="00667860">
              <w:rPr>
                <w:rFonts w:eastAsia="Times New Roman"/>
                <w:color w:val="FF0000"/>
                <w:sz w:val="20"/>
                <w:lang w:eastAsia="ru-RU"/>
              </w:rPr>
              <w:t>(обязательно для заполнения)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667860" w:rsidRPr="00667860" w:rsidRDefault="00667860" w:rsidP="006678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color w:val="FF0000"/>
                <w:sz w:val="20"/>
                <w:lang w:eastAsia="ru-RU"/>
              </w:rPr>
            </w:pPr>
            <w:r w:rsidRPr="00667860">
              <w:rPr>
                <w:rFonts w:eastAsia="Times New Roman"/>
                <w:color w:val="FF0000"/>
                <w:sz w:val="20"/>
                <w:lang w:eastAsia="ru-RU"/>
              </w:rPr>
              <w:t>(обязательно для заполнения)</w:t>
            </w:r>
          </w:p>
          <w:p w:rsidR="00B532E1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B532E1" w:rsidRPr="007E75EC" w:rsidRDefault="00B532E1" w:rsidP="00B532E1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___________________/______________/</w:t>
            </w:r>
          </w:p>
        </w:tc>
      </w:tr>
    </w:tbl>
    <w:p w:rsidR="007E75EC" w:rsidRPr="007E75EC" w:rsidRDefault="007E75EC" w:rsidP="007E75EC">
      <w:pPr>
        <w:widowControl w:val="0"/>
        <w:autoSpaceDE w:val="0"/>
        <w:autoSpaceDN w:val="0"/>
        <w:ind w:firstLine="851"/>
        <w:rPr>
          <w:rFonts w:eastAsia="Times New Roman"/>
          <w:sz w:val="22"/>
          <w:lang w:eastAsia="ru-RU"/>
        </w:rPr>
      </w:pPr>
    </w:p>
    <w:p w:rsidR="00615020" w:rsidRPr="00615020" w:rsidRDefault="00615020" w:rsidP="008646C1">
      <w:pPr>
        <w:pStyle w:val="a3"/>
        <w:rPr>
          <w:rFonts w:eastAsia="Times New Roman"/>
          <w:sz w:val="22"/>
          <w:lang w:eastAsia="ru-RU"/>
        </w:rPr>
      </w:pPr>
      <w:bookmarkStart w:id="2" w:name="_GoBack"/>
      <w:bookmarkEnd w:id="2"/>
    </w:p>
    <w:sectPr w:rsidR="00615020" w:rsidRPr="00615020" w:rsidSect="008279FA">
      <w:footerReference w:type="default" r:id="rId10"/>
      <w:pgSz w:w="11906" w:h="16838"/>
      <w:pgMar w:top="568" w:right="850" w:bottom="567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E92" w:rsidRDefault="005F3E92" w:rsidP="00982B88">
      <w:r>
        <w:separator/>
      </w:r>
    </w:p>
  </w:endnote>
  <w:endnote w:type="continuationSeparator" w:id="0">
    <w:p w:rsidR="005F3E92" w:rsidRDefault="005F3E92" w:rsidP="009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88" w:rsidRPr="00982B88" w:rsidRDefault="00982B88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8646C1">
      <w:rPr>
        <w:noProof/>
        <w:sz w:val="20"/>
      </w:rPr>
      <w:t>2</w:t>
    </w:r>
    <w:r w:rsidRPr="00982B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E92" w:rsidRDefault="005F3E92" w:rsidP="00982B88">
      <w:r>
        <w:separator/>
      </w:r>
    </w:p>
  </w:footnote>
  <w:footnote w:type="continuationSeparator" w:id="0">
    <w:p w:rsidR="005F3E92" w:rsidRDefault="005F3E92" w:rsidP="0098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EA"/>
    <w:rsid w:val="00005504"/>
    <w:rsid w:val="00053270"/>
    <w:rsid w:val="00061E21"/>
    <w:rsid w:val="0007072B"/>
    <w:rsid w:val="000A1169"/>
    <w:rsid w:val="000C45F7"/>
    <w:rsid w:val="00104609"/>
    <w:rsid w:val="00154915"/>
    <w:rsid w:val="00170112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325750"/>
    <w:rsid w:val="00327A95"/>
    <w:rsid w:val="003422E6"/>
    <w:rsid w:val="003635DD"/>
    <w:rsid w:val="00377F8F"/>
    <w:rsid w:val="0038495F"/>
    <w:rsid w:val="003D04FD"/>
    <w:rsid w:val="003D179D"/>
    <w:rsid w:val="003E54A6"/>
    <w:rsid w:val="003F7E62"/>
    <w:rsid w:val="00411009"/>
    <w:rsid w:val="00426B3A"/>
    <w:rsid w:val="00427317"/>
    <w:rsid w:val="00446A69"/>
    <w:rsid w:val="00450D2C"/>
    <w:rsid w:val="00473B1E"/>
    <w:rsid w:val="00473D6B"/>
    <w:rsid w:val="00475F0C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5A0B"/>
    <w:rsid w:val="00534A57"/>
    <w:rsid w:val="005412E3"/>
    <w:rsid w:val="005457AC"/>
    <w:rsid w:val="005473AA"/>
    <w:rsid w:val="0055305D"/>
    <w:rsid w:val="00596059"/>
    <w:rsid w:val="005A38B5"/>
    <w:rsid w:val="005E0471"/>
    <w:rsid w:val="005F3E92"/>
    <w:rsid w:val="005F5CDF"/>
    <w:rsid w:val="00605F3E"/>
    <w:rsid w:val="00615020"/>
    <w:rsid w:val="0063104B"/>
    <w:rsid w:val="00667860"/>
    <w:rsid w:val="0067243A"/>
    <w:rsid w:val="0068260A"/>
    <w:rsid w:val="00695D58"/>
    <w:rsid w:val="00710038"/>
    <w:rsid w:val="00735F1A"/>
    <w:rsid w:val="007559CB"/>
    <w:rsid w:val="00755F7E"/>
    <w:rsid w:val="00784D29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30D35"/>
    <w:rsid w:val="008459CE"/>
    <w:rsid w:val="00850053"/>
    <w:rsid w:val="0085088D"/>
    <w:rsid w:val="00850B97"/>
    <w:rsid w:val="00851BD1"/>
    <w:rsid w:val="008646C1"/>
    <w:rsid w:val="00887BFB"/>
    <w:rsid w:val="00896508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25EA"/>
    <w:rsid w:val="00B035F0"/>
    <w:rsid w:val="00B12BC7"/>
    <w:rsid w:val="00B26682"/>
    <w:rsid w:val="00B33CF7"/>
    <w:rsid w:val="00B532E1"/>
    <w:rsid w:val="00B5460D"/>
    <w:rsid w:val="00B572FD"/>
    <w:rsid w:val="00B5788E"/>
    <w:rsid w:val="00B66716"/>
    <w:rsid w:val="00B96F8D"/>
    <w:rsid w:val="00BA29D7"/>
    <w:rsid w:val="00BB75E0"/>
    <w:rsid w:val="00BE5565"/>
    <w:rsid w:val="00BF418D"/>
    <w:rsid w:val="00C138BC"/>
    <w:rsid w:val="00C36EC7"/>
    <w:rsid w:val="00C413E9"/>
    <w:rsid w:val="00C86B86"/>
    <w:rsid w:val="00C87FED"/>
    <w:rsid w:val="00CA0E92"/>
    <w:rsid w:val="00CA1E73"/>
    <w:rsid w:val="00CB6EF6"/>
    <w:rsid w:val="00CD59A4"/>
    <w:rsid w:val="00CE5438"/>
    <w:rsid w:val="00D039A0"/>
    <w:rsid w:val="00D31D94"/>
    <w:rsid w:val="00D47B76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6F7"/>
    <w:rsid w:val="00E2659F"/>
    <w:rsid w:val="00E370C9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D039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basedOn w:val="a0"/>
    <w:uiPriority w:val="99"/>
    <w:unhideWhenUsed/>
    <w:rsid w:val="00D039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/fedres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u@rc35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60;&#1048;&#1047;&#1048;&#1050;&#1048;\&#1058;&#1054;&#1056;&#1043;&#1048;%20-%20&#1044;&#1086;&#1075;&#1086;&#1074;&#1086;&#1088;%20&#1086;%20&#1079;&#1072;&#1076;&#1072;&#1090;&#1082;&#1077;%20&#1080;%20&#1044;&#1050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ДКП.dot</Template>
  <TotalTime>4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5</cp:revision>
  <dcterms:created xsi:type="dcterms:W3CDTF">2024-12-11T19:39:00Z</dcterms:created>
  <dcterms:modified xsi:type="dcterms:W3CDTF">2024-12-11T19:45:00Z</dcterms:modified>
</cp:coreProperties>
</file>